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3"/>
        <w:shd w:val="clear" w:color="auto" w:fill="E6E6E6"/>
        <w:overflowPunct w:val="0"/>
        <w:spacing w:after="120" w:line="276" w:lineRule="auto"/>
        <w:ind w:right="-17"/>
        <w:jc w:val="center"/>
        <w:rPr>
          <w:rFonts w:hint="default" w:ascii="Arial" w:hAnsi="Arial" w:cs="Arial"/>
          <w:b/>
          <w:bCs/>
          <w:color w:val="000000"/>
          <w:sz w:val="21"/>
          <w:szCs w:val="21"/>
        </w:rPr>
      </w:pPr>
      <w:r>
        <w:rPr>
          <w:rFonts w:hint="default" w:ascii="Arial" w:hAnsi="Arial" w:cs="Arial"/>
          <w:b/>
          <w:bCs/>
          <w:color w:val="000000" w:themeColor="text1"/>
          <w:sz w:val="21"/>
          <w:szCs w:val="21"/>
          <w14:textFill>
            <w14:solidFill>
              <w14:schemeClr w14:val="tx1"/>
            </w14:solidFill>
          </w14:textFill>
        </w:rPr>
        <w:t>ANEXO I – TERMO DE REFERÊNCIA</w:t>
      </w:r>
    </w:p>
    <w:p>
      <w:pPr>
        <w:spacing w:line="276" w:lineRule="auto"/>
        <w:jc w:val="center"/>
        <w:rPr>
          <w:rFonts w:hint="default" w:ascii="Arial" w:hAnsi="Arial" w:cs="Arial"/>
          <w:b/>
          <w:bCs/>
          <w:color w:val="000000" w:themeColor="text1"/>
          <w:sz w:val="21"/>
          <w:szCs w:val="21"/>
          <w14:textFill>
            <w14:solidFill>
              <w14:schemeClr w14:val="tx1"/>
            </w14:solidFill>
          </w14:textFill>
        </w:rPr>
      </w:pPr>
    </w:p>
    <w:p>
      <w:pPr>
        <w:spacing w:line="276" w:lineRule="auto"/>
        <w:jc w:val="center"/>
        <w:rPr>
          <w:rFonts w:hint="default" w:ascii="Arial" w:hAnsi="Arial" w:cs="Arial"/>
          <w:b/>
          <w:bCs/>
          <w:color w:val="000000" w:themeColor="text1"/>
          <w:sz w:val="21"/>
          <w:szCs w:val="21"/>
          <w14:textFill>
            <w14:solidFill>
              <w14:schemeClr w14:val="tx1"/>
            </w14:solidFill>
          </w14:textFill>
        </w:rPr>
      </w:pPr>
      <w:r>
        <w:rPr>
          <w:rFonts w:hint="default" w:ascii="Arial" w:hAnsi="Arial" w:cs="Arial"/>
          <w:b/>
          <w:bCs/>
          <w:color w:val="000000" w:themeColor="text1"/>
          <w:sz w:val="21"/>
          <w:szCs w:val="21"/>
          <w14:textFill>
            <w14:solidFill>
              <w14:schemeClr w14:val="tx1"/>
            </w14:solidFill>
          </w14:textFill>
        </w:rPr>
        <w:t xml:space="preserve">PREGÃO ELETRÔNICO (SRP) </w:t>
      </w:r>
      <w:r>
        <w:rPr>
          <w:rFonts w:hint="default" w:ascii="Arial" w:hAnsi="Arial" w:cs="Arial"/>
          <w:b/>
          <w:bCs/>
          <w:color w:val="000000" w:themeColor="text1"/>
          <w:sz w:val="21"/>
          <w:szCs w:val="21"/>
          <w:lang w:val="pt-BR"/>
          <w14:textFill>
            <w14:solidFill>
              <w14:schemeClr w14:val="tx1"/>
            </w14:solidFill>
          </w14:textFill>
        </w:rPr>
        <w:t xml:space="preserve">n.° </w:t>
      </w:r>
      <w:r>
        <w:rPr>
          <w:rFonts w:hint="default" w:ascii="Arial" w:hAnsi="Arial" w:cs="Arial"/>
          <w:b/>
          <w:bCs/>
          <w:color w:val="FF0000"/>
          <w:sz w:val="21"/>
          <w:szCs w:val="21"/>
        </w:rPr>
        <w:t>0</w:t>
      </w:r>
      <w:r>
        <w:rPr>
          <w:rFonts w:hint="default" w:cs="Arial"/>
          <w:b/>
          <w:bCs/>
          <w:color w:val="FF0000"/>
          <w:sz w:val="21"/>
          <w:szCs w:val="21"/>
          <w:lang w:val="pt-BR"/>
        </w:rPr>
        <w:t>8</w:t>
      </w:r>
      <w:r>
        <w:rPr>
          <w:rFonts w:hint="default" w:ascii="Arial" w:hAnsi="Arial" w:cs="Arial"/>
          <w:b/>
          <w:bCs/>
          <w:color w:val="FF0000"/>
          <w:sz w:val="21"/>
          <w:szCs w:val="21"/>
        </w:rPr>
        <w:t>/2020</w:t>
      </w:r>
    </w:p>
    <w:p>
      <w:pPr>
        <w:spacing w:line="276" w:lineRule="auto"/>
        <w:jc w:val="center"/>
        <w:rPr>
          <w:rFonts w:hint="default" w:ascii="Arial" w:hAnsi="Arial" w:cs="Arial"/>
          <w:color w:val="000000" w:themeColor="text1"/>
          <w:sz w:val="21"/>
          <w:szCs w:val="21"/>
          <w14:textFill>
            <w14:solidFill>
              <w14:schemeClr w14:val="tx1"/>
            </w14:solidFill>
          </w14:textFill>
        </w:rPr>
      </w:pPr>
      <w:r>
        <w:rPr>
          <w:rFonts w:hint="default" w:ascii="Arial" w:hAnsi="Arial" w:cs="Arial"/>
          <w:color w:val="000000" w:themeColor="text1"/>
          <w:sz w:val="21"/>
          <w:szCs w:val="21"/>
          <w14:textFill>
            <w14:solidFill>
              <w14:schemeClr w14:val="tx1"/>
            </w14:solidFill>
          </w14:textFill>
        </w:rPr>
        <w:t xml:space="preserve">(Processo Administrativo </w:t>
      </w:r>
      <w:r>
        <w:rPr>
          <w:rFonts w:hint="default" w:ascii="Arial" w:hAnsi="Arial" w:cs="Arial"/>
          <w:color w:val="000000" w:themeColor="text1"/>
          <w:sz w:val="21"/>
          <w:szCs w:val="21"/>
          <w:lang w:val="pt-BR"/>
          <w14:textFill>
            <w14:solidFill>
              <w14:schemeClr w14:val="tx1"/>
            </w14:solidFill>
          </w14:textFill>
        </w:rPr>
        <w:t>n.°</w:t>
      </w:r>
      <w:r>
        <w:rPr>
          <w:rFonts w:hint="default" w:ascii="Arial" w:hAnsi="Arial" w:cs="Arial"/>
          <w:color w:val="000000" w:themeColor="text1"/>
          <w:sz w:val="21"/>
          <w:szCs w:val="21"/>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23381.005303.2020-39</w:t>
      </w:r>
      <w:r>
        <w:rPr>
          <w:rFonts w:hint="default" w:ascii="Arial" w:hAnsi="Arial" w:cs="Arial"/>
          <w:color w:val="000000" w:themeColor="text1"/>
          <w:sz w:val="21"/>
          <w:szCs w:val="21"/>
          <w14:textFill>
            <w14:solidFill>
              <w14:schemeClr w14:val="tx1"/>
            </w14:solidFill>
          </w14:textFill>
        </w:rPr>
        <w:t>)</w:t>
      </w:r>
    </w:p>
    <w:p>
      <w:pPr>
        <w:pStyle w:val="35"/>
        <w:rPr>
          <w:rFonts w:hint="default" w:ascii="Arial" w:hAnsi="Arial" w:cs="Arial"/>
          <w:sz w:val="21"/>
          <w:szCs w:val="21"/>
        </w:rPr>
      </w:pPr>
      <w:r>
        <w:rPr>
          <w:rFonts w:hint="default" w:ascii="Arial" w:hAnsi="Arial" w:cs="Arial"/>
          <w:sz w:val="21"/>
          <w:szCs w:val="21"/>
        </w:rPr>
        <w:t>DO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C</w:t>
      </w:r>
      <w:r>
        <w:rPr>
          <w:rFonts w:hint="default" w:ascii="Arial" w:hAnsi="Arial"/>
          <w:i w:val="0"/>
          <w:iCs w:val="0"/>
          <w:color w:val="auto"/>
          <w:sz w:val="21"/>
          <w:szCs w:val="21"/>
          <w:highlight w:val="none"/>
          <w:u w:val="none"/>
        </w:rPr>
        <w:t>ontratação de empresa especializada na prestação de serviços de limpeza, asseio e conservação predial, de execução indireta, de forma continuada e com o emprego de mão de obra exclusiva, com o fornecimento de todos os materiais de consumo, insumos e equipamentos necessários e adequados à execução dos serviços,  para  assegurar  a  continuidade  do  atendimento  dos  serviços  de higienização  e  limpeza  das  dependências  das  unidades  administrativas  e  acadêmicas do IFPB</w:t>
      </w:r>
      <w:r>
        <w:rPr>
          <w:rFonts w:hint="default" w:ascii="Arial" w:hAnsi="Arial" w:cs="Arial"/>
          <w:i w:val="0"/>
          <w:iCs w:val="0"/>
          <w:color w:val="auto"/>
          <w:sz w:val="21"/>
          <w:szCs w:val="21"/>
          <w:highlight w:val="none"/>
          <w:u w:val="none"/>
        </w:rPr>
        <w:t>, conforme condições, quantidades e exigências estabelecidas neste instrumento</w:t>
      </w:r>
      <w:r>
        <w:rPr>
          <w:rFonts w:hint="default" w:cs="Arial"/>
          <w:i w:val="0"/>
          <w:iCs w:val="0"/>
          <w:color w:val="auto"/>
          <w:sz w:val="21"/>
          <w:szCs w:val="21"/>
          <w:highlight w:val="none"/>
          <w:u w:val="none"/>
          <w:lang w:val="pt-BR"/>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eastAsia="Calibri" w:cs="Arial"/>
          <w:i w:val="0"/>
          <w:iCs w:val="0"/>
          <w:color w:val="auto"/>
          <w:sz w:val="21"/>
          <w:szCs w:val="21"/>
          <w:highlight w:val="none"/>
          <w:u w:val="none"/>
        </w:rPr>
        <w:t>Estimativas de consumo individualizadas, do órgão gerenciador e órgão(s) e entidade(s) participante(s) e não-participante(s):</w:t>
      </w:r>
    </w:p>
    <w:p>
      <w:pPr>
        <w:numPr>
          <w:ilvl w:val="3"/>
          <w:numId w:val="2"/>
        </w:numPr>
        <w:spacing w:before="120" w:after="120" w:line="276" w:lineRule="auto"/>
        <w:ind w:left="1265" w:leftChars="0" w:firstLine="0"/>
        <w:jc w:val="both"/>
        <w:rPr>
          <w:rFonts w:hint="default" w:ascii="Arial" w:hAnsi="Arial" w:cs="Arial"/>
          <w:b/>
          <w:bCs/>
          <w:i w:val="0"/>
          <w:iCs w:val="0"/>
          <w:color w:val="auto"/>
          <w:sz w:val="21"/>
          <w:szCs w:val="21"/>
          <w:highlight w:val="none"/>
          <w:u w:val="none"/>
        </w:rPr>
      </w:pPr>
      <w:r>
        <w:rPr>
          <w:rFonts w:hint="default" w:cs="Arial"/>
          <w:b/>
          <w:bCs/>
          <w:i w:val="0"/>
          <w:iCs w:val="0"/>
          <w:color w:val="auto"/>
          <w:sz w:val="21"/>
          <w:szCs w:val="21"/>
          <w:highlight w:val="none"/>
          <w:u w:val="none"/>
          <w:lang w:val="pt-BR"/>
        </w:rPr>
        <w:t>Órgão Gerenciador:</w:t>
      </w:r>
    </w:p>
    <w:p>
      <w:pPr>
        <w:numPr>
          <w:numId w:val="0"/>
        </w:numPr>
        <w:spacing w:before="120" w:after="120" w:line="276" w:lineRule="auto"/>
        <w:ind w:left="1265" w:leftChars="0"/>
        <w:jc w:val="both"/>
        <w:rPr>
          <w:rFonts w:hint="default" w:ascii="Arial" w:hAnsi="Arial" w:cs="Arial"/>
          <w:b/>
          <w:bCs/>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I - </w:t>
            </w:r>
            <w:r>
              <w:rPr>
                <w:rFonts w:hint="default" w:ascii="Arial" w:hAnsi="Arial"/>
                <w:b/>
                <w:sz w:val="18"/>
                <w:szCs w:val="18"/>
                <w:lang w:val="pt-BR"/>
              </w:rPr>
              <w:t xml:space="preserve"> INSTITUTO FEDERAL DA PARAÍBA - </w:t>
            </w:r>
            <w:r>
              <w:rPr>
                <w:rFonts w:hint="default"/>
                <w:b/>
                <w:sz w:val="18"/>
                <w:szCs w:val="18"/>
                <w:lang w:val="pt-BR"/>
              </w:rPr>
              <w:t>REITORIA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Carlito" w:cs="Arial"/>
                <w:i w:val="0"/>
                <w:color w:val="auto"/>
                <w:kern w:val="0"/>
                <w:sz w:val="18"/>
                <w:szCs w:val="18"/>
                <w:u w:val="none"/>
                <w:lang w:val="en-US" w:eastAsia="zh-CN" w:bidi="ar"/>
              </w:rPr>
              <w:t>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acarpetados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384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Carlito" w:cs="Arial"/>
                <w:i w:val="0"/>
                <w:color w:val="auto"/>
                <w:kern w:val="0"/>
                <w:sz w:val="18"/>
                <w:szCs w:val="18"/>
                <w:u w:val="none"/>
                <w:lang w:val="en-US" w:eastAsia="zh-CN" w:bidi="ar"/>
              </w:rPr>
              <w:t xml:space="preserve">R$ 5,84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R$ 2.242,56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69037</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R$ 5,84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R$ 403.176,08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718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R$ 12,99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R$ 9.326,82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10551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R$ 3,11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R$ 32.813,61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Oficinas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588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R$ 3,89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R$ 2.287,32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9470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R$ 4,67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R$ 44.224,90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1900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R$ 23,39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R$ 44.441,00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23139</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R$ 2,59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R$ 59.930,01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14956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R$ 2,59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R$ 38.736,04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baixa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7821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Carlito" w:cs="Arial"/>
                <w:i w:val="0"/>
                <w:color w:val="auto"/>
                <w:kern w:val="0"/>
                <w:sz w:val="18"/>
                <w:szCs w:val="18"/>
                <w:u w:val="none"/>
                <w:lang w:val="en-US" w:eastAsia="zh-CN" w:bidi="ar"/>
              </w:rPr>
              <w:t xml:space="preserve">R$ 2,59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R$ 20.256,39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eastAsia="Carlito" w:cs="Arial"/>
                <w:b/>
                <w:bCs/>
                <w:i/>
                <w:iCs/>
                <w:color w:val="auto"/>
                <w:kern w:val="0"/>
                <w:sz w:val="18"/>
                <w:szCs w:val="18"/>
                <w:u w:val="none"/>
                <w:lang w:val="pt-BR" w:eastAsia="zh-CN" w:bidi="ar"/>
              </w:rPr>
              <w:t>R$ 657.434,73</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II - </w:t>
            </w:r>
            <w:r>
              <w:rPr>
                <w:rFonts w:hint="default" w:ascii="Arial" w:hAnsi="Arial"/>
                <w:b/>
                <w:sz w:val="18"/>
                <w:szCs w:val="18"/>
                <w:lang w:val="pt-BR"/>
              </w:rPr>
              <w:t xml:space="preserve"> INSTITUTO FEDERAL DA PARAÍBA - </w:t>
            </w:r>
            <w:r>
              <w:rPr>
                <w:rFonts w:hint="default"/>
                <w:b/>
                <w:sz w:val="18"/>
                <w:szCs w:val="18"/>
                <w:lang w:val="pt-BR"/>
              </w:rPr>
              <w:t xml:space="preserve">POLO DE INOVAÇÃO JOÃO PESSOA (EMBRAPII)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1</w:t>
            </w:r>
            <w:r>
              <w:rPr>
                <w:rFonts w:hint="default" w:eastAsia="Carlito" w:cs="Arial"/>
                <w:i w:val="0"/>
                <w:color w:val="auto"/>
                <w:kern w:val="0"/>
                <w:sz w:val="18"/>
                <w:szCs w:val="18"/>
                <w:u w:val="none"/>
                <w:lang w:val="pt-BR" w:eastAsia="zh-CN" w:bidi="ar"/>
              </w:rPr>
              <w:t>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18224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R$ 6,08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R$ 110.801,92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432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R$ 24,32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R$ 10.506,24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16680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R$ 2,70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R$ 45.036,00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ascii="Arial" w:hAnsi="Arial" w:eastAsia="Carlito"/>
                <w:b/>
                <w:bCs/>
                <w:i/>
                <w:iCs/>
                <w:color w:val="auto"/>
                <w:kern w:val="0"/>
                <w:sz w:val="18"/>
                <w:szCs w:val="18"/>
                <w:u w:val="none"/>
                <w:lang w:val="pt-BR" w:eastAsia="zh-CN"/>
              </w:rPr>
              <w:t>R$ 166.344,16</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III - </w:t>
            </w:r>
            <w:r>
              <w:rPr>
                <w:rFonts w:hint="default" w:ascii="Arial" w:hAnsi="Arial"/>
                <w:b/>
                <w:sz w:val="18"/>
                <w:szCs w:val="18"/>
                <w:lang w:val="pt-BR"/>
              </w:rPr>
              <w:t xml:space="preserve"> INSTITUTO FEDERAL DA PARAÍBA - </w:t>
            </w:r>
            <w:r>
              <w:rPr>
                <w:rFonts w:hint="default"/>
                <w:b/>
                <w:sz w:val="18"/>
                <w:szCs w:val="18"/>
                <w:lang w:val="pt-BR"/>
              </w:rPr>
              <w:t>CAMPUS AVANÇADO CABEDELO CENTRO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1</w:t>
            </w:r>
            <w:r>
              <w:rPr>
                <w:rFonts w:hint="default" w:eastAsia="Carlito" w:cs="Arial"/>
                <w:i w:val="0"/>
                <w:color w:val="auto"/>
                <w:kern w:val="0"/>
                <w:sz w:val="18"/>
                <w:szCs w:val="18"/>
                <w:u w:val="none"/>
                <w:lang w:val="pt-BR" w:eastAsia="zh-CN" w:bidi="ar"/>
              </w:rPr>
              <w:t>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28247</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R$ 5,73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R$ 161.855,31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553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R$ 22,93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R$ 12.680,29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14400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R$ 36.720,00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ascii="Arial" w:hAnsi="Arial"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ascii="Arial" w:hAnsi="Arial" w:eastAsia="Carlito" w:cs="Arial"/>
                <w:b/>
                <w:bCs/>
                <w:i/>
                <w:iCs/>
                <w:color w:val="auto"/>
                <w:kern w:val="0"/>
                <w:sz w:val="18"/>
                <w:szCs w:val="18"/>
                <w:u w:val="none"/>
                <w:lang w:val="pt-BR" w:eastAsia="zh-CN"/>
              </w:rPr>
              <w:t xml:space="preserve">R$ 211.255,60 </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445"/>
        <w:gridCol w:w="1268"/>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b/>
                <w:sz w:val="18"/>
                <w:szCs w:val="18"/>
                <w:lang w:val="pt-BR"/>
              </w:rPr>
              <w:t xml:space="preserve">INSTITUTO FEDERAL DA PARAÍBA - </w:t>
            </w:r>
            <w:r>
              <w:rPr>
                <w:rFonts w:hint="default"/>
                <w:b/>
                <w:sz w:val="18"/>
                <w:szCs w:val="18"/>
                <w:lang w:val="pt-BR"/>
              </w:rPr>
              <w:t>CAMPUS AVANÇADO JOÃO PESSOA-MANGABEIRA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44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68"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79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5380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i w:val="0"/>
                <w:color w:val="auto"/>
                <w:sz w:val="18"/>
                <w:szCs w:val="18"/>
                <w:u w:val="none"/>
                <w:lang w:val="pt-BR"/>
              </w:rPr>
              <w:t>PRESTAÇÃO DE SERVIÇOS DE APOIO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ADMINISTRATIVO - Posto de serviços:</w:t>
            </w:r>
            <w:r>
              <w:rPr>
                <w:rFonts w:hint="default" w:eastAsia="Carlito"/>
                <w:i w:val="0"/>
                <w:color w:val="auto"/>
                <w:sz w:val="18"/>
                <w:szCs w:val="18"/>
                <w:u w:val="none"/>
                <w:lang w:val="pt-BR"/>
              </w:rPr>
              <w:t xml:space="preserve"> </w:t>
            </w:r>
            <w:r>
              <w:rPr>
                <w:rFonts w:hint="default" w:ascii="Arial" w:hAnsi="Arial" w:eastAsia="Carlito"/>
                <w:b/>
                <w:bCs/>
                <w:i w:val="0"/>
                <w:color w:val="auto"/>
                <w:sz w:val="18"/>
                <w:szCs w:val="18"/>
                <w:u w:val="none"/>
                <w:lang w:val="pt-BR"/>
              </w:rPr>
              <w:t>AUXILIAR DE SERVIÇOS GERAIS - CBO</w:t>
            </w:r>
            <w:r>
              <w:rPr>
                <w:rFonts w:hint="default" w:eastAsia="Carlito"/>
                <w:b/>
                <w:bCs/>
                <w:i w:val="0"/>
                <w:color w:val="auto"/>
                <w:sz w:val="18"/>
                <w:szCs w:val="18"/>
                <w:u w:val="none"/>
                <w:lang w:val="pt-BR"/>
              </w:rPr>
              <w:t xml:space="preserve">: </w:t>
            </w:r>
            <w:r>
              <w:rPr>
                <w:rFonts w:hint="default" w:ascii="Arial" w:hAnsi="Arial" w:eastAsia="Carlito"/>
                <w:b/>
                <w:bCs/>
                <w:i w:val="0"/>
                <w:color w:val="auto"/>
                <w:sz w:val="18"/>
                <w:szCs w:val="18"/>
                <w:u w:val="none"/>
                <w:lang w:val="pt-BR"/>
              </w:rPr>
              <w:t>5143-20,</w:t>
            </w:r>
            <w:r>
              <w:rPr>
                <w:rFonts w:hint="default" w:ascii="Arial" w:hAnsi="Arial" w:eastAsia="Carlito"/>
                <w:i w:val="0"/>
                <w:color w:val="auto"/>
                <w:sz w:val="18"/>
                <w:szCs w:val="18"/>
                <w:u w:val="none"/>
                <w:lang w:val="pt-BR"/>
              </w:rPr>
              <w:t xml:space="preserve"> em jornada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semanal de 44</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(quarenta e quatro) horas.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Posto</w:t>
            </w:r>
          </w:p>
        </w:tc>
        <w:tc>
          <w:tcPr>
            <w:tcW w:w="144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SimSun" w:cs="Arial"/>
                <w:i w:val="0"/>
                <w:color w:val="000000"/>
                <w:kern w:val="0"/>
                <w:sz w:val="18"/>
                <w:szCs w:val="18"/>
                <w:u w:val="none"/>
                <w:lang w:val="pt-BR" w:eastAsia="zh-CN" w:bidi="ar"/>
              </w:rPr>
              <w:t>2</w:t>
            </w:r>
          </w:p>
        </w:tc>
        <w:tc>
          <w:tcPr>
            <w:tcW w:w="126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60.564,60</w:t>
            </w:r>
            <w:r>
              <w:rPr>
                <w:rFonts w:hint="default" w:ascii="Arial" w:hAnsi="Arial" w:eastAsia="SimSun" w:cs="Arial"/>
                <w:i w:val="0"/>
                <w:color w:val="000000"/>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R$ 1</w:t>
            </w:r>
            <w:r>
              <w:rPr>
                <w:rFonts w:hint="default" w:eastAsia="SimSun" w:cs="Arial"/>
                <w:i w:val="0"/>
                <w:color w:val="000000"/>
                <w:kern w:val="0"/>
                <w:sz w:val="18"/>
                <w:szCs w:val="18"/>
                <w:u w:val="none"/>
                <w:lang w:val="pt-BR" w:eastAsia="zh-CN" w:bidi="ar"/>
              </w:rPr>
              <w:t>21.129,20</w:t>
            </w:r>
            <w:r>
              <w:rPr>
                <w:rFonts w:hint="default" w:ascii="Arial" w:hAnsi="Arial" w:eastAsia="SimSun" w:cs="Arial"/>
                <w:i w:val="0"/>
                <w:color w:val="000000"/>
                <w:kern w:val="0"/>
                <w:sz w:val="18"/>
                <w:szCs w:val="18"/>
                <w:u w:val="none"/>
                <w:lang w:val="en-US" w:eastAsia="zh-CN" w:bidi="ar"/>
              </w:rPr>
              <w:t xml:space="preserve"> </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445"/>
        <w:gridCol w:w="1268"/>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b/>
                <w:sz w:val="18"/>
                <w:szCs w:val="18"/>
                <w:lang w:val="pt-BR"/>
              </w:rPr>
              <w:t xml:space="preserve">INSTITUTO FEDERAL DA PARAÍBA - </w:t>
            </w:r>
            <w:r>
              <w:rPr>
                <w:rFonts w:hint="default"/>
                <w:b/>
                <w:sz w:val="18"/>
                <w:szCs w:val="18"/>
                <w:lang w:val="pt-BR"/>
              </w:rPr>
              <w:t>CAMPUS AVANÇADO PEDRAS DE FOGO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44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68"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80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5380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i w:val="0"/>
                <w:color w:val="auto"/>
                <w:sz w:val="18"/>
                <w:szCs w:val="18"/>
                <w:u w:val="none"/>
                <w:lang w:val="pt-BR"/>
              </w:rPr>
              <w:t>PRESTAÇÃO DE SERVIÇOS DE APOIO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ADMINISTRATIVO - Posto de serviços:</w:t>
            </w:r>
            <w:r>
              <w:rPr>
                <w:rFonts w:hint="default" w:eastAsia="Carlito"/>
                <w:i w:val="0"/>
                <w:color w:val="auto"/>
                <w:sz w:val="18"/>
                <w:szCs w:val="18"/>
                <w:u w:val="none"/>
                <w:lang w:val="pt-BR"/>
              </w:rPr>
              <w:t xml:space="preserve"> </w:t>
            </w:r>
            <w:r>
              <w:rPr>
                <w:rFonts w:hint="default" w:ascii="Arial" w:hAnsi="Arial" w:eastAsia="Carlito"/>
                <w:b/>
                <w:bCs/>
                <w:i w:val="0"/>
                <w:color w:val="auto"/>
                <w:sz w:val="18"/>
                <w:szCs w:val="18"/>
                <w:u w:val="none"/>
                <w:lang w:val="pt-BR"/>
              </w:rPr>
              <w:t>AUXILIAR DE SERVIÇOS GERAIS - CBO</w:t>
            </w:r>
            <w:r>
              <w:rPr>
                <w:rFonts w:hint="default" w:eastAsia="Carlito"/>
                <w:b/>
                <w:bCs/>
                <w:i w:val="0"/>
                <w:color w:val="auto"/>
                <w:sz w:val="18"/>
                <w:szCs w:val="18"/>
                <w:u w:val="none"/>
                <w:lang w:val="pt-BR"/>
              </w:rPr>
              <w:t xml:space="preserve">: </w:t>
            </w:r>
            <w:r>
              <w:rPr>
                <w:rFonts w:hint="default" w:ascii="Arial" w:hAnsi="Arial" w:eastAsia="Carlito"/>
                <w:b/>
                <w:bCs/>
                <w:i w:val="0"/>
                <w:color w:val="auto"/>
                <w:sz w:val="18"/>
                <w:szCs w:val="18"/>
                <w:u w:val="none"/>
                <w:lang w:val="pt-BR"/>
              </w:rPr>
              <w:t>5143-20,</w:t>
            </w:r>
            <w:r>
              <w:rPr>
                <w:rFonts w:hint="default" w:ascii="Arial" w:hAnsi="Arial" w:eastAsia="Carlito"/>
                <w:i w:val="0"/>
                <w:color w:val="auto"/>
                <w:sz w:val="18"/>
                <w:szCs w:val="18"/>
                <w:u w:val="none"/>
                <w:lang w:val="pt-BR"/>
              </w:rPr>
              <w:t xml:space="preserve"> em jornada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semanal de 44</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(quarenta e quatro) horas.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Posto</w:t>
            </w:r>
          </w:p>
        </w:tc>
        <w:tc>
          <w:tcPr>
            <w:tcW w:w="144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SimSun" w:cs="Arial"/>
                <w:i w:val="0"/>
                <w:color w:val="000000"/>
                <w:kern w:val="0"/>
                <w:sz w:val="18"/>
                <w:szCs w:val="18"/>
                <w:u w:val="none"/>
                <w:lang w:val="pt-BR" w:eastAsia="zh-CN" w:bidi="ar"/>
              </w:rPr>
              <w:t>2</w:t>
            </w:r>
          </w:p>
        </w:tc>
        <w:tc>
          <w:tcPr>
            <w:tcW w:w="126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58.841,64</w:t>
            </w:r>
            <w:r>
              <w:rPr>
                <w:rFonts w:hint="default" w:ascii="Arial" w:hAnsi="Arial" w:eastAsia="SimSun" w:cs="Arial"/>
                <w:i w:val="0"/>
                <w:color w:val="000000"/>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117.683,28</w:t>
            </w:r>
            <w:r>
              <w:rPr>
                <w:rFonts w:hint="default" w:ascii="Arial" w:hAnsi="Arial" w:eastAsia="SimSun" w:cs="Arial"/>
                <w:i w:val="0"/>
                <w:color w:val="000000"/>
                <w:kern w:val="0"/>
                <w:sz w:val="18"/>
                <w:szCs w:val="18"/>
                <w:u w:val="none"/>
                <w:lang w:val="en-US" w:eastAsia="zh-CN" w:bidi="ar"/>
              </w:rPr>
              <w:t xml:space="preserve"> </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445"/>
        <w:gridCol w:w="1268"/>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b/>
                <w:sz w:val="18"/>
                <w:szCs w:val="18"/>
                <w:lang w:val="pt-BR"/>
              </w:rPr>
              <w:t xml:space="preserve">INSTITUTO FEDERAL DA PARAÍBA - </w:t>
            </w:r>
            <w:r>
              <w:rPr>
                <w:rFonts w:hint="default"/>
                <w:b/>
                <w:sz w:val="18"/>
                <w:szCs w:val="18"/>
                <w:lang w:val="pt-BR"/>
              </w:rPr>
              <w:t>CAMPUS AVANÇADO SOLEDADE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44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68"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81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5380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i w:val="0"/>
                <w:color w:val="auto"/>
                <w:sz w:val="18"/>
                <w:szCs w:val="18"/>
                <w:u w:val="none"/>
                <w:lang w:val="pt-BR"/>
              </w:rPr>
              <w:t>PRESTAÇÃO DE SERVIÇOS DE APOIO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ADMINISTRATIVO - Posto de serviços:</w:t>
            </w:r>
            <w:r>
              <w:rPr>
                <w:rFonts w:hint="default" w:eastAsia="Carlito"/>
                <w:i w:val="0"/>
                <w:color w:val="auto"/>
                <w:sz w:val="18"/>
                <w:szCs w:val="18"/>
                <w:u w:val="none"/>
                <w:lang w:val="pt-BR"/>
              </w:rPr>
              <w:t xml:space="preserve"> </w:t>
            </w:r>
            <w:r>
              <w:rPr>
                <w:rFonts w:hint="default" w:ascii="Arial" w:hAnsi="Arial" w:eastAsia="Carlito"/>
                <w:b/>
                <w:bCs/>
                <w:i w:val="0"/>
                <w:color w:val="auto"/>
                <w:sz w:val="18"/>
                <w:szCs w:val="18"/>
                <w:u w:val="none"/>
                <w:lang w:val="pt-BR"/>
              </w:rPr>
              <w:t>AUXILIAR DE SERVIÇOS GERAIS - CBO</w:t>
            </w:r>
            <w:r>
              <w:rPr>
                <w:rFonts w:hint="default" w:eastAsia="Carlito"/>
                <w:b/>
                <w:bCs/>
                <w:i w:val="0"/>
                <w:color w:val="auto"/>
                <w:sz w:val="18"/>
                <w:szCs w:val="18"/>
                <w:u w:val="none"/>
                <w:lang w:val="pt-BR"/>
              </w:rPr>
              <w:t xml:space="preserve">: </w:t>
            </w:r>
            <w:r>
              <w:rPr>
                <w:rFonts w:hint="default" w:ascii="Arial" w:hAnsi="Arial" w:eastAsia="Carlito"/>
                <w:b/>
                <w:bCs/>
                <w:i w:val="0"/>
                <w:color w:val="auto"/>
                <w:sz w:val="18"/>
                <w:szCs w:val="18"/>
                <w:u w:val="none"/>
                <w:lang w:val="pt-BR"/>
              </w:rPr>
              <w:t>5143-20,</w:t>
            </w:r>
            <w:r>
              <w:rPr>
                <w:rFonts w:hint="default" w:ascii="Arial" w:hAnsi="Arial" w:eastAsia="Carlito"/>
                <w:i w:val="0"/>
                <w:color w:val="auto"/>
                <w:sz w:val="18"/>
                <w:szCs w:val="18"/>
                <w:u w:val="none"/>
                <w:lang w:val="pt-BR"/>
              </w:rPr>
              <w:t xml:space="preserve"> em jornada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semanal de 44</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(quarenta e quatro) horas.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Posto</w:t>
            </w:r>
          </w:p>
        </w:tc>
        <w:tc>
          <w:tcPr>
            <w:tcW w:w="144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SimSun" w:cs="Arial"/>
                <w:i w:val="0"/>
                <w:color w:val="000000"/>
                <w:kern w:val="0"/>
                <w:sz w:val="18"/>
                <w:szCs w:val="18"/>
                <w:u w:val="none"/>
                <w:lang w:val="pt-BR" w:eastAsia="zh-CN" w:bidi="ar"/>
              </w:rPr>
              <w:t>2</w:t>
            </w:r>
          </w:p>
        </w:tc>
        <w:tc>
          <w:tcPr>
            <w:tcW w:w="126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58.728,24</w:t>
            </w:r>
            <w:r>
              <w:rPr>
                <w:rFonts w:hint="default" w:ascii="Arial" w:hAnsi="Arial" w:eastAsia="SimSun" w:cs="Arial"/>
                <w:i w:val="0"/>
                <w:color w:val="000000"/>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117.456,48</w:t>
            </w:r>
            <w:r>
              <w:rPr>
                <w:rFonts w:hint="default" w:ascii="Arial" w:hAnsi="Arial" w:eastAsia="SimSun" w:cs="Arial"/>
                <w:i w:val="0"/>
                <w:color w:val="000000"/>
                <w:kern w:val="0"/>
                <w:sz w:val="18"/>
                <w:szCs w:val="18"/>
                <w:u w:val="none"/>
                <w:lang w:val="en-US" w:eastAsia="zh-CN" w:bidi="ar"/>
              </w:rPr>
              <w:t xml:space="preserve"> </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445"/>
        <w:gridCol w:w="1268"/>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ascii="Arial" w:hAnsi="Arial"/>
                <w:b/>
                <w:sz w:val="18"/>
                <w:szCs w:val="18"/>
                <w:lang w:val="pt-BR"/>
              </w:rPr>
              <w:t xml:space="preserve">INSTITUTO FEDERAL DA PARAÍBA - </w:t>
            </w:r>
            <w:r>
              <w:rPr>
                <w:rFonts w:hint="default"/>
                <w:b/>
                <w:sz w:val="18"/>
                <w:szCs w:val="18"/>
                <w:lang w:val="pt-BR"/>
              </w:rPr>
              <w:t>CAMPUS AVANÇADO AREIA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44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268"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ACEITÁVEL</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(Ano)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4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268"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82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5380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Carlito"/>
                <w:i w:val="0"/>
                <w:color w:val="auto"/>
                <w:sz w:val="18"/>
                <w:szCs w:val="18"/>
                <w:u w:val="none"/>
                <w:lang w:val="pt-BR"/>
              </w:rPr>
              <w:t>PRESTAÇÃO DE SERVIÇOS DE APOIO</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ADMINISTRATIVO - Posto de serviços:</w:t>
            </w:r>
            <w:r>
              <w:rPr>
                <w:rFonts w:hint="default" w:eastAsia="Carlito"/>
                <w:i w:val="0"/>
                <w:color w:val="auto"/>
                <w:sz w:val="18"/>
                <w:szCs w:val="18"/>
                <w:u w:val="none"/>
                <w:lang w:val="pt-BR"/>
              </w:rPr>
              <w:t xml:space="preserve"> </w:t>
            </w:r>
            <w:r>
              <w:rPr>
                <w:rFonts w:hint="default" w:ascii="Arial" w:hAnsi="Arial" w:eastAsia="Carlito"/>
                <w:b/>
                <w:bCs/>
                <w:i w:val="0"/>
                <w:color w:val="auto"/>
                <w:sz w:val="18"/>
                <w:szCs w:val="18"/>
                <w:u w:val="none"/>
                <w:lang w:val="pt-BR"/>
              </w:rPr>
              <w:t>AUXILIAR DE SERVIÇOS GERAIS - CBO</w:t>
            </w:r>
            <w:r>
              <w:rPr>
                <w:rFonts w:hint="default" w:eastAsia="Carlito"/>
                <w:b/>
                <w:bCs/>
                <w:i w:val="0"/>
                <w:color w:val="auto"/>
                <w:sz w:val="18"/>
                <w:szCs w:val="18"/>
                <w:u w:val="none"/>
                <w:lang w:val="pt-BR"/>
              </w:rPr>
              <w:t xml:space="preserve">: </w:t>
            </w:r>
            <w:r>
              <w:rPr>
                <w:rFonts w:hint="default" w:ascii="Arial" w:hAnsi="Arial" w:eastAsia="Carlito"/>
                <w:b/>
                <w:bCs/>
                <w:i w:val="0"/>
                <w:color w:val="auto"/>
                <w:sz w:val="18"/>
                <w:szCs w:val="18"/>
                <w:u w:val="none"/>
                <w:lang w:val="pt-BR"/>
              </w:rPr>
              <w:t>5143-20,</w:t>
            </w:r>
            <w:r>
              <w:rPr>
                <w:rFonts w:hint="default" w:ascii="Arial" w:hAnsi="Arial" w:eastAsia="Carlito"/>
                <w:i w:val="0"/>
                <w:color w:val="auto"/>
                <w:sz w:val="18"/>
                <w:szCs w:val="18"/>
                <w:u w:val="none"/>
                <w:lang w:val="pt-BR"/>
              </w:rPr>
              <w:t xml:space="preserve"> em jornada</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semanal de 44</w:t>
            </w:r>
            <w:r>
              <w:rPr>
                <w:rFonts w:hint="default" w:eastAsia="Carlito"/>
                <w:i w:val="0"/>
                <w:color w:val="auto"/>
                <w:sz w:val="18"/>
                <w:szCs w:val="18"/>
                <w:u w:val="none"/>
                <w:lang w:val="pt-BR"/>
              </w:rPr>
              <w:t xml:space="preserve"> </w:t>
            </w:r>
            <w:r>
              <w:rPr>
                <w:rFonts w:hint="default" w:ascii="Arial" w:hAnsi="Arial" w:eastAsia="Carlito"/>
                <w:i w:val="0"/>
                <w:color w:val="auto"/>
                <w:sz w:val="18"/>
                <w:szCs w:val="18"/>
                <w:u w:val="none"/>
                <w:lang w:val="pt-BR"/>
              </w:rPr>
              <w:t>(quarenta e quatro) horas.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Posto</w:t>
            </w:r>
          </w:p>
        </w:tc>
        <w:tc>
          <w:tcPr>
            <w:tcW w:w="144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SimSun" w:cs="Arial"/>
                <w:i w:val="0"/>
                <w:color w:val="000000"/>
                <w:kern w:val="0"/>
                <w:sz w:val="18"/>
                <w:szCs w:val="18"/>
                <w:u w:val="none"/>
                <w:lang w:val="pt-BR" w:eastAsia="zh-CN" w:bidi="ar"/>
              </w:rPr>
              <w:t>2</w:t>
            </w:r>
          </w:p>
        </w:tc>
        <w:tc>
          <w:tcPr>
            <w:tcW w:w="1268"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58.841,64</w:t>
            </w:r>
            <w:r>
              <w:rPr>
                <w:rFonts w:hint="default" w:ascii="Arial" w:hAnsi="Arial" w:eastAsia="SimSun" w:cs="Arial"/>
                <w:i w:val="0"/>
                <w:color w:val="000000"/>
                <w:kern w:val="0"/>
                <w:sz w:val="18"/>
                <w:szCs w:val="18"/>
                <w:u w:val="none"/>
                <w:lang w:val="en-US" w:eastAsia="zh-CN" w:bidi="ar"/>
              </w:rPr>
              <w:t xml:space="preserve">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w:t>
            </w:r>
            <w:r>
              <w:rPr>
                <w:rFonts w:hint="default" w:eastAsia="SimSun" w:cs="Arial"/>
                <w:i w:val="0"/>
                <w:color w:val="000000"/>
                <w:kern w:val="0"/>
                <w:sz w:val="18"/>
                <w:szCs w:val="18"/>
                <w:u w:val="none"/>
                <w:lang w:val="pt-BR" w:eastAsia="zh-CN" w:bidi="ar"/>
              </w:rPr>
              <w:t>117.683,28</w:t>
            </w:r>
            <w:r>
              <w:rPr>
                <w:rFonts w:hint="default" w:ascii="Arial" w:hAnsi="Arial" w:eastAsia="SimSun" w:cs="Arial"/>
                <w:i w:val="0"/>
                <w:color w:val="000000"/>
                <w:kern w:val="0"/>
                <w:sz w:val="18"/>
                <w:szCs w:val="18"/>
                <w:u w:val="none"/>
                <w:lang w:val="en-US" w:eastAsia="zh-CN" w:bidi="ar"/>
              </w:rPr>
              <w:t xml:space="preserve"> </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3"/>
          <w:numId w:val="2"/>
        </w:numPr>
        <w:spacing w:before="120" w:after="120" w:line="276" w:lineRule="auto"/>
        <w:ind w:left="1265" w:leftChars="0" w:firstLine="0"/>
        <w:jc w:val="both"/>
        <w:rPr>
          <w:rFonts w:hint="default" w:ascii="Arial" w:hAnsi="Arial" w:cs="Arial"/>
          <w:b/>
          <w:bCs/>
          <w:i w:val="0"/>
          <w:iCs w:val="0"/>
          <w:color w:val="auto"/>
          <w:sz w:val="21"/>
          <w:szCs w:val="21"/>
          <w:highlight w:val="none"/>
          <w:u w:val="none"/>
        </w:rPr>
      </w:pPr>
      <w:r>
        <w:rPr>
          <w:rFonts w:hint="default" w:cs="Arial"/>
          <w:b/>
          <w:bCs/>
          <w:i w:val="0"/>
          <w:iCs w:val="0"/>
          <w:color w:val="auto"/>
          <w:sz w:val="21"/>
          <w:szCs w:val="21"/>
          <w:highlight w:val="none"/>
          <w:u w:val="none"/>
          <w:lang w:val="pt-BR"/>
        </w:rPr>
        <w:t>Órgãos Participantes:</w:t>
      </w:r>
    </w:p>
    <w:p>
      <w:pPr>
        <w:numPr>
          <w:numId w:val="0"/>
        </w:numPr>
        <w:spacing w:before="120" w:after="120" w:line="276" w:lineRule="auto"/>
        <w:ind w:left="1265" w:leftChars="0"/>
        <w:jc w:val="both"/>
        <w:rPr>
          <w:rFonts w:hint="default" w:ascii="Arial" w:hAnsi="Arial" w:cs="Arial"/>
          <w:b/>
          <w:bCs/>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IV - </w:t>
            </w:r>
            <w:r>
              <w:rPr>
                <w:rFonts w:hint="default" w:ascii="Arial" w:hAnsi="Arial"/>
                <w:b/>
                <w:sz w:val="18"/>
                <w:szCs w:val="18"/>
                <w:lang w:val="pt-BR"/>
              </w:rPr>
              <w:t xml:space="preserve">INSTITUTO FEDERAL DA PARAÍBA - CAMPUS </w:t>
            </w:r>
            <w:r>
              <w:rPr>
                <w:rFonts w:hint="default"/>
                <w:b/>
                <w:sz w:val="18"/>
                <w:szCs w:val="18"/>
                <w:lang w:val="pt-BR"/>
              </w:rPr>
              <w:t>CABEDELO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kern w:val="0"/>
                <w:sz w:val="18"/>
                <w:szCs w:val="18"/>
                <w:u w:val="none"/>
                <w:lang w:val="en-US" w:eastAsia="zh-CN" w:bidi="ar"/>
              </w:rPr>
              <w:t>1</w:t>
            </w:r>
            <w:r>
              <w:rPr>
                <w:rFonts w:hint="default" w:eastAsia="Carlito" w:cs="Arial"/>
                <w:i w:val="0"/>
                <w:color w:val="auto"/>
                <w:kern w:val="0"/>
                <w:sz w:val="18"/>
                <w:szCs w:val="18"/>
                <w:u w:val="none"/>
                <w:lang w:val="pt-BR" w:eastAsia="zh-CN" w:bidi="ar"/>
              </w:rPr>
              <w:t>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55932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R$ 5,88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R$ 328.880,16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9216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R$ 16,17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R$ 149.022,72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19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336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R$ 870,24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65832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R$ 4,61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R$ 303.485,52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3744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R$ 21,57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R$ 80.758,08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31524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R$ 92.365,32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20400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R$ 0,80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R$ 16.320,00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12000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R$ 35.160,00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baixa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6300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R$ 18.459,00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Coleta de detritos em pátios e áreas verdes com frequência diária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36000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R$ 0,06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R$ 2.160,00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eastAsia="Carlito" w:cs="Arial"/>
                <w:i w:val="0"/>
                <w:color w:val="auto"/>
                <w:kern w:val="0"/>
                <w:sz w:val="18"/>
                <w:szCs w:val="18"/>
                <w:u w:val="none"/>
                <w:lang w:val="pt-BR" w:eastAsia="zh-CN" w:bidi="ar"/>
              </w:rPr>
              <w:t>27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24139</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Hospitalares e Assemelhadas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R$ 13,76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R$ 3.302,40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pt-BR" w:eastAsia="zh-CN" w:bidi="ar"/>
              </w:rPr>
            </w:pPr>
            <w:r>
              <w:rPr>
                <w:rFonts w:hint="default" w:ascii="Arial" w:hAnsi="Arial" w:eastAsia="Carlito" w:cs="Arial"/>
                <w:b/>
                <w:bCs/>
                <w:i/>
                <w:iCs/>
                <w:color w:val="auto"/>
                <w:kern w:val="0"/>
                <w:sz w:val="18"/>
                <w:szCs w:val="18"/>
                <w:u w:val="none"/>
                <w:lang w:val="pt-BR" w:eastAsia="zh-CN"/>
              </w:rPr>
              <w:t xml:space="preserve">R$ </w:t>
            </w:r>
            <w:r>
              <w:rPr>
                <w:rFonts w:hint="default" w:eastAsia="Carlito" w:cs="Arial"/>
                <w:b/>
                <w:bCs/>
                <w:i/>
                <w:iCs/>
                <w:color w:val="auto"/>
                <w:kern w:val="0"/>
                <w:sz w:val="18"/>
                <w:szCs w:val="18"/>
                <w:u w:val="none"/>
                <w:lang w:val="pt-BR" w:eastAsia="zh-CN"/>
              </w:rPr>
              <w:t>1.030.783,44</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V - </w:t>
            </w:r>
            <w:r>
              <w:rPr>
                <w:rFonts w:hint="default" w:ascii="Arial" w:hAnsi="Arial"/>
                <w:b/>
                <w:sz w:val="18"/>
                <w:szCs w:val="18"/>
                <w:lang w:val="pt-BR"/>
              </w:rPr>
              <w:t xml:space="preserve">INSTITUTO FEDERAL DA PARAÍBA - CAMPUS </w:t>
            </w:r>
            <w:r>
              <w:rPr>
                <w:rFonts w:hint="default"/>
                <w:b/>
                <w:sz w:val="18"/>
                <w:szCs w:val="18"/>
                <w:lang w:val="pt-BR"/>
              </w:rPr>
              <w:t>GUARABIRA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28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29470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R$ 5,67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R$ 167.094,90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29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11485</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R$ 12,59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R$ 144.596,15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360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R$ 3,02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R$ 1.087,20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7832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R$ 4,53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R$ 35.478,96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3968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R$ 22,67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R$ 89.954,56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109640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R$ 0,75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R$ 82.230,00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alta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21600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R$ 54.216,00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1008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R$ 1.290,24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interna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1008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R$ 1.290,24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pt-BR" w:eastAsia="zh-CN" w:bidi="ar"/>
              </w:rPr>
            </w:pPr>
            <w:r>
              <w:rPr>
                <w:rFonts w:hint="default" w:ascii="Arial" w:hAnsi="Arial" w:eastAsia="Carlito" w:cs="Arial"/>
                <w:b/>
                <w:bCs/>
                <w:i/>
                <w:iCs/>
                <w:color w:val="auto"/>
                <w:kern w:val="0"/>
                <w:sz w:val="18"/>
                <w:szCs w:val="18"/>
                <w:u w:val="none"/>
                <w:lang w:val="pt-BR" w:eastAsia="zh-CN"/>
              </w:rPr>
              <w:t xml:space="preserve">R$ </w:t>
            </w:r>
            <w:r>
              <w:rPr>
                <w:rFonts w:hint="default" w:eastAsia="Carlito" w:cs="Arial"/>
                <w:b/>
                <w:bCs/>
                <w:i/>
                <w:iCs/>
                <w:color w:val="auto"/>
                <w:kern w:val="0"/>
                <w:sz w:val="18"/>
                <w:szCs w:val="18"/>
                <w:u w:val="none"/>
                <w:lang w:val="pt-BR" w:eastAsia="zh-CN"/>
              </w:rPr>
              <w:t>577.238,25</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VI - </w:t>
            </w:r>
            <w:r>
              <w:rPr>
                <w:rFonts w:hint="default" w:ascii="Arial" w:hAnsi="Arial"/>
                <w:b/>
                <w:sz w:val="18"/>
                <w:szCs w:val="18"/>
                <w:lang w:val="pt-BR"/>
              </w:rPr>
              <w:t xml:space="preserve">INSTITUTO FEDERAL DA PARAÍBA - CAMPUS </w:t>
            </w:r>
            <w:r>
              <w:rPr>
                <w:rFonts w:hint="default"/>
                <w:b/>
                <w:sz w:val="18"/>
                <w:szCs w:val="18"/>
                <w:lang w:val="pt-BR"/>
              </w:rPr>
              <w:t>PICUÍ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37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46724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R$ 5,18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R$ 242.030,32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22739</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R$ 11,52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R$ 261.953,28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39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2828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R$ 2,76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R$ 7.805,28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25984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R$ 4,14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R$ 107.573,76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6750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R$ 20,73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R$ 139.927,50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7111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R$ 2,30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R$ 16.355,30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62480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R$ 0,69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R$ 43.111,20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pt-BR" w:eastAsia="zh-CN" w:bidi="ar"/>
              </w:rPr>
            </w:pPr>
            <w:r>
              <w:rPr>
                <w:rFonts w:hint="default" w:ascii="Arial" w:hAnsi="Arial" w:eastAsia="Carlito" w:cs="Arial"/>
                <w:b/>
                <w:bCs/>
                <w:i/>
                <w:iCs/>
                <w:color w:val="auto"/>
                <w:kern w:val="0"/>
                <w:sz w:val="18"/>
                <w:szCs w:val="18"/>
                <w:u w:val="none"/>
                <w:lang w:val="pt-BR" w:eastAsia="zh-CN"/>
              </w:rPr>
              <w:t xml:space="preserve">R$ </w:t>
            </w:r>
            <w:r>
              <w:rPr>
                <w:rFonts w:hint="default" w:eastAsia="Carlito" w:cs="Arial"/>
                <w:b/>
                <w:bCs/>
                <w:i/>
                <w:iCs/>
                <w:color w:val="auto"/>
                <w:kern w:val="0"/>
                <w:sz w:val="18"/>
                <w:szCs w:val="18"/>
                <w:u w:val="none"/>
                <w:lang w:val="pt-BR" w:eastAsia="zh-CN"/>
              </w:rPr>
              <w:t>818.756,64</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 xml:space="preserve">GRUPO VII - </w:t>
            </w:r>
            <w:r>
              <w:rPr>
                <w:rFonts w:hint="default" w:ascii="Arial" w:hAnsi="Arial"/>
                <w:b/>
                <w:sz w:val="18"/>
                <w:szCs w:val="18"/>
                <w:lang w:val="pt-BR"/>
              </w:rPr>
              <w:t xml:space="preserve">INSTITUTO FEDERAL DA PARAÍBA - CAMPUS </w:t>
            </w:r>
            <w:r>
              <w:rPr>
                <w:rFonts w:hint="default"/>
                <w:b/>
                <w:sz w:val="18"/>
                <w:szCs w:val="18"/>
                <w:lang w:val="pt-BR"/>
              </w:rPr>
              <w:t>PRINCESA ISABEL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44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59292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R$ 5,77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R$ 342.114,84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1536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R$ 12,83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R$ 19.706,88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1764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R$ 3,07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R$ 5.415,48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17400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R$ 4,61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R$ 80.214,00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3540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R$ 23,10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R$ 81.774,00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49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13200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R$ 33.792,00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Pátios e áreas verdes com alta frequência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8208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R$ 2,56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R$ 21.012,48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Coleta de detritos em pátios e áreas verdes com frequência diária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60000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R$ 0,04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R$ 2.400,00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24120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Fachadas Envidraçadas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1440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R$ 0,24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R$ 345,60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pt-BR" w:eastAsia="zh-CN" w:bidi="ar"/>
              </w:rPr>
            </w:pPr>
            <w:r>
              <w:rPr>
                <w:rFonts w:hint="default" w:ascii="Arial" w:hAnsi="Arial" w:eastAsia="Carlito" w:cs="Arial"/>
                <w:b/>
                <w:bCs/>
                <w:i/>
                <w:iCs/>
                <w:color w:val="auto"/>
                <w:kern w:val="0"/>
                <w:sz w:val="18"/>
                <w:szCs w:val="18"/>
                <w:u w:val="none"/>
                <w:lang w:val="pt-BR" w:eastAsia="zh-CN"/>
              </w:rPr>
              <w:t xml:space="preserve">R$ </w:t>
            </w:r>
            <w:r>
              <w:rPr>
                <w:rFonts w:hint="default" w:eastAsia="Carlito" w:cs="Arial"/>
                <w:b/>
                <w:bCs/>
                <w:i/>
                <w:iCs/>
                <w:color w:val="auto"/>
                <w:kern w:val="0"/>
                <w:sz w:val="18"/>
                <w:szCs w:val="18"/>
                <w:u w:val="none"/>
                <w:lang w:val="pt-BR" w:eastAsia="zh-CN"/>
              </w:rPr>
              <w:t>586.775,28</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GRUPO VIII -</w:t>
            </w:r>
            <w:r>
              <w:rPr>
                <w:rFonts w:hint="default" w:ascii="Arial" w:hAnsi="Arial"/>
                <w:b/>
                <w:sz w:val="18"/>
                <w:szCs w:val="18"/>
                <w:lang w:val="pt-BR"/>
              </w:rPr>
              <w:t xml:space="preserve"> INSTITUTO FEDERAL DA PARAÍBA - </w:t>
            </w:r>
            <w:r>
              <w:rPr>
                <w:rFonts w:hint="default"/>
                <w:b/>
                <w:sz w:val="18"/>
                <w:szCs w:val="18"/>
                <w:lang w:val="pt-BR"/>
              </w:rPr>
              <w:t>CAMPUS SANTA LUZIA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6053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R$ 8,19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R$ 49.574,07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1109</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R$ 18,21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R$ 20.194,89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1780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R$ 4,37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R$ 7.778,60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2087</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R$ 6,56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R$ 13.690,72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542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R$ 32,78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R$ 17.766,76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3923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R$ 1,09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R$ 4.276,07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59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externa com exposição a situação de risco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616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R$ 4,27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R$ 2.630,32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823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R$ 1,85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R$ 1.522,55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interna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1529</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R$ 1,85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R$ 2.828,65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24120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Fachadas Envidraçadas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R$ 0,36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R$ 54,00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eastAsia="Carlito" w:cs="Arial"/>
                <w:b/>
                <w:bCs/>
                <w:i/>
                <w:iCs/>
                <w:color w:val="auto"/>
                <w:kern w:val="0"/>
                <w:sz w:val="18"/>
                <w:szCs w:val="18"/>
                <w:u w:val="none"/>
                <w:lang w:val="pt-BR" w:eastAsia="zh-CN" w:bidi="ar"/>
              </w:rPr>
              <w:t>R$ 120.316,63</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GRUPO IX -</w:t>
            </w:r>
            <w:r>
              <w:rPr>
                <w:rFonts w:hint="default" w:ascii="Arial" w:hAnsi="Arial"/>
                <w:b/>
                <w:sz w:val="18"/>
                <w:szCs w:val="18"/>
                <w:lang w:val="pt-BR"/>
              </w:rPr>
              <w:t xml:space="preserve"> INSTITUTO FEDERAL DA PARAÍBA - </w:t>
            </w:r>
            <w:r>
              <w:rPr>
                <w:rFonts w:hint="default"/>
                <w:b/>
                <w:sz w:val="18"/>
                <w:szCs w:val="18"/>
                <w:lang w:val="pt-BR"/>
              </w:rPr>
              <w:t>CAMPUS SANTA RITA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17628</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R$ 5,82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R$ 102.594,96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64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9340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R$ 12,93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R$ 120.766,20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1050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R$ 3,10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R$ 3.255,00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15156</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R$ 4,65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R$ 70.475,40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2481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R$ 23,27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R$ 57.732,87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17834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R$ 0,77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R$ 13.732,18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69</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1780</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R$ 2.331,80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70</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interna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4764</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R$ 1,31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R$ 6.240,84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eastAsia="Carlito" w:cs="Arial"/>
                <w:b/>
                <w:bCs/>
                <w:i/>
                <w:iCs/>
                <w:color w:val="auto"/>
                <w:kern w:val="0"/>
                <w:sz w:val="18"/>
                <w:szCs w:val="18"/>
                <w:u w:val="none"/>
                <w:lang w:val="pt-BR" w:eastAsia="zh-CN" w:bidi="ar"/>
              </w:rPr>
              <w:t>R$ 377.129,25</w:t>
            </w:r>
          </w:p>
        </w:tc>
      </w:tr>
    </w:tbl>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p>
      <w:pPr>
        <w:numPr>
          <w:ilvl w:val="0"/>
          <w:numId w:val="0"/>
        </w:numPr>
        <w:spacing w:before="120" w:after="120" w:line="276" w:lineRule="auto"/>
        <w:ind w:left="845" w:leftChars="0"/>
        <w:jc w:val="both"/>
        <w:rPr>
          <w:rFonts w:hint="default" w:ascii="Arial" w:hAnsi="Arial" w:cs="Arial"/>
          <w:i w:val="0"/>
          <w:iCs w:val="0"/>
          <w:color w:val="auto"/>
          <w:sz w:val="21"/>
          <w:szCs w:val="21"/>
          <w:highlight w:val="none"/>
          <w:u w:val="none"/>
        </w:rPr>
      </w:pPr>
    </w:p>
    <w:tbl>
      <w:tblPr>
        <w:tblStyle w:val="18"/>
        <w:tblW w:w="103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0" w:type="dxa"/>
          <w:bottom w:w="0" w:type="dxa"/>
          <w:right w:w="0" w:type="dxa"/>
        </w:tblCellMar>
      </w:tblPr>
      <w:tblGrid>
        <w:gridCol w:w="565"/>
        <w:gridCol w:w="846"/>
        <w:gridCol w:w="3452"/>
        <w:gridCol w:w="1412"/>
        <w:gridCol w:w="1662"/>
        <w:gridCol w:w="1051"/>
        <w:gridCol w:w="13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PrEx>
        <w:trPr>
          <w:trHeight w:val="276" w:hRule="atLeast"/>
          <w:jc w:val="center"/>
        </w:trPr>
        <w:tc>
          <w:tcPr>
            <w:tcW w:w="10350" w:type="dxa"/>
            <w:gridSpan w:val="7"/>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pt-BR" w:eastAsia="zh-CN" w:bidi="ar"/>
              </w:rPr>
            </w:pPr>
            <w:r>
              <w:rPr>
                <w:rFonts w:hint="default" w:eastAsia="Carlito" w:cs="Arial"/>
                <w:b/>
                <w:i w:val="0"/>
                <w:color w:val="000000"/>
                <w:kern w:val="0"/>
                <w:sz w:val="18"/>
                <w:szCs w:val="18"/>
                <w:u w:val="none"/>
                <w:lang w:val="pt-BR" w:eastAsia="zh-CN" w:bidi="ar"/>
              </w:rPr>
              <w:t>GRUPO X -</w:t>
            </w:r>
            <w:r>
              <w:rPr>
                <w:rFonts w:hint="default" w:ascii="Arial" w:hAnsi="Arial"/>
                <w:b/>
                <w:sz w:val="18"/>
                <w:szCs w:val="18"/>
                <w:lang w:val="pt-BR"/>
              </w:rPr>
              <w:t xml:space="preserve"> INSTITUTO FEDERAL DA PARAÍBA - </w:t>
            </w:r>
            <w:r>
              <w:rPr>
                <w:rFonts w:hint="default"/>
                <w:b/>
                <w:sz w:val="18"/>
                <w:szCs w:val="18"/>
                <w:lang w:val="pt-BR"/>
              </w:rPr>
              <w:t>CAMPUS CATOLÉ DO ROCHA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jc w:val="center"/>
        </w:trPr>
        <w:tc>
          <w:tcPr>
            <w:tcW w:w="565"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ITEM</w:t>
            </w:r>
          </w:p>
        </w:tc>
        <w:tc>
          <w:tcPr>
            <w:tcW w:w="846"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lang w:val="pt-BR"/>
              </w:rPr>
            </w:pPr>
            <w:r>
              <w:rPr>
                <w:rFonts w:hint="default" w:ascii="Arial" w:hAnsi="Arial" w:eastAsia="Carlito" w:cs="Arial"/>
                <w:b/>
                <w:i w:val="0"/>
                <w:color w:val="000000"/>
                <w:kern w:val="0"/>
                <w:sz w:val="18"/>
                <w:szCs w:val="18"/>
                <w:u w:val="none"/>
                <w:lang w:val="en-US" w:eastAsia="zh-CN" w:bidi="ar"/>
              </w:rPr>
              <w:t>CÓDIGO CAT</w:t>
            </w:r>
            <w:r>
              <w:rPr>
                <w:rFonts w:hint="default" w:eastAsia="Carlito" w:cs="Arial"/>
                <w:b/>
                <w:i w:val="0"/>
                <w:color w:val="000000"/>
                <w:kern w:val="0"/>
                <w:sz w:val="18"/>
                <w:szCs w:val="18"/>
                <w:u w:val="none"/>
                <w:lang w:val="pt-BR" w:eastAsia="zh-CN" w:bidi="ar"/>
              </w:rPr>
              <w:t>SER</w:t>
            </w:r>
          </w:p>
        </w:tc>
        <w:tc>
          <w:tcPr>
            <w:tcW w:w="345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DESCRIÇÃO</w:t>
            </w:r>
          </w:p>
        </w:tc>
        <w:tc>
          <w:tcPr>
            <w:tcW w:w="141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UNIDADE</w:t>
            </w:r>
          </w:p>
        </w:tc>
        <w:tc>
          <w:tcPr>
            <w:tcW w:w="16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QUANTIDADE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TOTAL</w:t>
            </w:r>
          </w:p>
        </w:tc>
        <w:tc>
          <w:tcPr>
            <w:tcW w:w="1051"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UNITÁRIO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c>
          <w:tcPr>
            <w:tcW w:w="1362" w:type="dxa"/>
            <w:vMerge w:val="restart"/>
            <w:shd w:val="clear" w:color="auto" w:fill="D7D7D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VALOR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TOTAL </w:t>
            </w:r>
          </w:p>
          <w:p>
            <w:pPr>
              <w:keepNext w:val="0"/>
              <w:keepLines w:val="0"/>
              <w:widowControl/>
              <w:suppressLineNumbers w:val="0"/>
              <w:jc w:val="center"/>
              <w:textAlignment w:val="center"/>
              <w:rPr>
                <w:rFonts w:hint="default" w:ascii="Arial" w:hAnsi="Arial" w:eastAsia="Carlito" w:cs="Arial"/>
                <w:b/>
                <w:i w:val="0"/>
                <w:color w:val="000000"/>
                <w:kern w:val="0"/>
                <w:sz w:val="18"/>
                <w:szCs w:val="18"/>
                <w:u w:val="none"/>
                <w:lang w:val="en-US" w:eastAsia="zh-CN" w:bidi="ar"/>
              </w:rPr>
            </w:pPr>
            <w:r>
              <w:rPr>
                <w:rFonts w:hint="default" w:ascii="Arial" w:hAnsi="Arial" w:eastAsia="Carlito" w:cs="Arial"/>
                <w:b/>
                <w:i w:val="0"/>
                <w:color w:val="000000"/>
                <w:kern w:val="0"/>
                <w:sz w:val="18"/>
                <w:szCs w:val="18"/>
                <w:u w:val="none"/>
                <w:lang w:val="en-US" w:eastAsia="zh-CN" w:bidi="ar"/>
              </w:rPr>
              <w:t xml:space="preserve">MÁXIMO </w:t>
            </w:r>
          </w:p>
          <w:p>
            <w:pPr>
              <w:keepNext w:val="0"/>
              <w:keepLines w:val="0"/>
              <w:widowControl/>
              <w:suppressLineNumbers w:val="0"/>
              <w:jc w:val="center"/>
              <w:textAlignment w:val="center"/>
              <w:rPr>
                <w:rFonts w:hint="default" w:ascii="Arial" w:hAnsi="Arial" w:eastAsia="Carlito" w:cs="Arial"/>
                <w:b/>
                <w:i w:val="0"/>
                <w:color w:val="000000"/>
                <w:sz w:val="18"/>
                <w:szCs w:val="18"/>
                <w:u w:val="none"/>
              </w:rPr>
            </w:pPr>
            <w:r>
              <w:rPr>
                <w:rFonts w:hint="default" w:ascii="Arial" w:hAnsi="Arial" w:eastAsia="Carlito" w:cs="Arial"/>
                <w:b/>
                <w:i w:val="0"/>
                <w:color w:val="000000"/>
                <w:kern w:val="0"/>
                <w:sz w:val="18"/>
                <w:szCs w:val="18"/>
                <w:u w:val="none"/>
                <w:lang w:val="en-US" w:eastAsia="zh-CN" w:bidi="ar"/>
              </w:rPr>
              <w:t>ACEITÁVEL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00"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2" w:hRule="atLeast"/>
          <w:jc w:val="center"/>
        </w:trPr>
        <w:tc>
          <w:tcPr>
            <w:tcW w:w="565"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846"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345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41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6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051"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c>
          <w:tcPr>
            <w:tcW w:w="1362" w:type="dxa"/>
            <w:vMerge w:val="continue"/>
            <w:shd w:val="clear" w:color="auto" w:fill="D7D7D7"/>
            <w:tcMar>
              <w:top w:w="15" w:type="dxa"/>
              <w:left w:w="15" w:type="dxa"/>
              <w:right w:w="15" w:type="dxa"/>
            </w:tcMar>
            <w:vAlign w:val="center"/>
          </w:tcPr>
          <w:p>
            <w:pPr>
              <w:jc w:val="center"/>
              <w:rPr>
                <w:rFonts w:hint="default" w:ascii="Arial" w:hAnsi="Arial" w:eastAsia="Carlito" w:cs="Arial"/>
                <w:b/>
                <w:i w:val="0"/>
                <w:color w:val="000000"/>
                <w:sz w:val="18"/>
                <w:szCs w:val="18"/>
                <w:u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71</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Pisos frios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20"/>
                <w:szCs w:val="20"/>
                <w:u w:val="none"/>
                <w:lang w:val="en-US" w:eastAsia="zh-CN" w:bidi="ar"/>
              </w:rPr>
            </w:pPr>
            <w:r>
              <w:rPr>
                <w:rFonts w:hint="default" w:ascii="Arial" w:hAnsi="Arial" w:eastAsia="SimSun" w:cs="Arial"/>
                <w:i w:val="0"/>
                <w:color w:val="000000"/>
                <w:kern w:val="0"/>
                <w:sz w:val="20"/>
                <w:szCs w:val="20"/>
                <w:u w:val="none"/>
                <w:lang w:val="en-US" w:eastAsia="zh-CN" w:bidi="ar"/>
              </w:rPr>
              <w:t>15213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R$ 5,45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R$ 82.910,85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rPr>
            </w:pPr>
            <w:r>
              <w:rPr>
                <w:rFonts w:hint="default" w:ascii="Arial" w:hAnsi="Arial" w:eastAsia="SimSun" w:cs="Arial"/>
                <w:i w:val="0"/>
                <w:color w:val="000000"/>
                <w:kern w:val="0"/>
                <w:sz w:val="18"/>
                <w:szCs w:val="18"/>
                <w:u w:val="none"/>
                <w:lang w:val="en-US" w:eastAsia="zh-CN" w:bidi="ar"/>
              </w:rPr>
              <w:t>72</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Laboratórios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11959</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 xml:space="preserve">R$ 12,10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 xml:space="preserve">R$ 144.703,90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73</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Almoxarifados/galpões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382</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R$ 2,90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R$ 1.107,80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74</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11213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R$ 4,35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R$ 48.776,55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75</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24090</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Banheiros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3223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R$ 21,78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R$ 70.196,94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76</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24104</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Varrição de passeios e arruamentos</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40753</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R$ 0,72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R$ 29.342,16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77</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2541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R$ 3.100,02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9" w:hRule="atLeast"/>
          <w:jc w:val="center"/>
        </w:trPr>
        <w:tc>
          <w:tcPr>
            <w:tcW w:w="565"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pt-BR" w:eastAsia="zh-CN" w:bidi="ar"/>
              </w:rPr>
            </w:pPr>
            <w:r>
              <w:rPr>
                <w:rFonts w:hint="default" w:ascii="Arial" w:hAnsi="Arial" w:eastAsia="SimSun" w:cs="Arial"/>
                <w:i w:val="0"/>
                <w:color w:val="000000"/>
                <w:kern w:val="0"/>
                <w:sz w:val="18"/>
                <w:szCs w:val="18"/>
                <w:u w:val="none"/>
                <w:lang w:val="en-US" w:eastAsia="zh-CN" w:bidi="ar"/>
              </w:rPr>
              <w:t>78</w:t>
            </w:r>
          </w:p>
        </w:tc>
        <w:tc>
          <w:tcPr>
            <w:tcW w:w="846"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24112</w:t>
            </w:r>
          </w:p>
        </w:tc>
        <w:tc>
          <w:tcPr>
            <w:tcW w:w="3452" w:type="dxa"/>
            <w:shd w:val="clear" w:color="auto" w:fill="auto"/>
            <w:tcMar>
              <w:top w:w="15" w:type="dxa"/>
              <w:left w:w="15" w:type="dxa"/>
              <w:right w:w="15" w:type="dxa"/>
            </w:tcMar>
            <w:vAlign w:val="center"/>
          </w:tcPr>
          <w:p>
            <w:pPr>
              <w:keepNext w:val="0"/>
              <w:keepLines w:val="0"/>
              <w:widowControl/>
              <w:suppressLineNumbers w:val="0"/>
              <w:jc w:val="left"/>
              <w:textAlignment w:val="center"/>
              <w:rPr>
                <w:rFonts w:hint="default" w:ascii="Arial" w:hAnsi="Arial" w:eastAsia="Carlito" w:cs="Arial"/>
                <w:i w:val="0"/>
                <w:color w:val="auto"/>
                <w:sz w:val="18"/>
                <w:szCs w:val="18"/>
                <w:u w:val="none"/>
                <w:lang w:val="pt-BR"/>
              </w:rPr>
            </w:pPr>
            <w:r>
              <w:rPr>
                <w:rFonts w:hint="default" w:ascii="Arial" w:hAnsi="Arial" w:eastAsia="SimSun" w:cs="Arial"/>
                <w:i w:val="0"/>
                <w:color w:val="000000"/>
                <w:kern w:val="0"/>
                <w:sz w:val="18"/>
                <w:szCs w:val="18"/>
                <w:u w:val="none"/>
                <w:lang w:val="en-US" w:eastAsia="zh-CN" w:bidi="ar"/>
              </w:rPr>
              <w:t>Face interna</w:t>
            </w:r>
          </w:p>
        </w:tc>
        <w:tc>
          <w:tcPr>
            <w:tcW w:w="141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18"/>
                <w:szCs w:val="18"/>
                <w:u w:val="none"/>
                <w:lang w:val="pt-BR"/>
              </w:rPr>
            </w:pPr>
            <w:r>
              <w:rPr>
                <w:rFonts w:hint="default" w:ascii="Arial" w:hAnsi="Arial" w:eastAsia="Carlito" w:cs="Arial"/>
                <w:i w:val="0"/>
                <w:color w:val="auto"/>
                <w:sz w:val="18"/>
                <w:szCs w:val="18"/>
                <w:u w:val="none"/>
                <w:lang w:val="pt-BR"/>
              </w:rPr>
              <w:t>Metro Quadrado</w:t>
            </w:r>
          </w:p>
        </w:tc>
        <w:tc>
          <w:tcPr>
            <w:tcW w:w="16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sz w:val="20"/>
                <w:szCs w:val="20"/>
                <w:u w:val="none"/>
              </w:rPr>
            </w:pPr>
            <w:r>
              <w:rPr>
                <w:rFonts w:hint="default" w:ascii="Arial" w:hAnsi="Arial" w:eastAsia="SimSun" w:cs="Arial"/>
                <w:i w:val="0"/>
                <w:color w:val="000000"/>
                <w:kern w:val="0"/>
                <w:sz w:val="20"/>
                <w:szCs w:val="20"/>
                <w:u w:val="none"/>
                <w:lang w:val="en-US" w:eastAsia="zh-CN" w:bidi="ar"/>
              </w:rPr>
              <w:t>2431</w:t>
            </w:r>
          </w:p>
        </w:tc>
        <w:tc>
          <w:tcPr>
            <w:tcW w:w="1051"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R$ 1,22 </w:t>
            </w:r>
          </w:p>
        </w:tc>
        <w:tc>
          <w:tcPr>
            <w:tcW w:w="1362" w:type="dxa"/>
            <w:shd w:val="clear" w:color="auto" w:fill="auto"/>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i w:val="0"/>
                <w:color w:val="auto"/>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 xml:space="preserve">R$ 2.965,82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0" w:type="dxa"/>
            <w:bottom w:w="0" w:type="dxa"/>
            <w:right w:w="0" w:type="dxa"/>
          </w:tblCellMar>
        </w:tblPrEx>
        <w:trPr>
          <w:trHeight w:val="169" w:hRule="atLeast"/>
          <w:jc w:val="center"/>
        </w:trPr>
        <w:tc>
          <w:tcPr>
            <w:tcW w:w="7937" w:type="dxa"/>
            <w:gridSpan w:val="5"/>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sz w:val="18"/>
                <w:szCs w:val="18"/>
                <w:u w:val="none"/>
                <w:lang w:val="pt-BR"/>
              </w:rPr>
            </w:pPr>
            <w:r>
              <w:rPr>
                <w:rFonts w:hint="default" w:eastAsia="Carlito" w:cs="Arial"/>
                <w:b/>
                <w:bCs/>
                <w:i/>
                <w:iCs/>
                <w:color w:val="auto"/>
                <w:sz w:val="18"/>
                <w:szCs w:val="18"/>
                <w:u w:val="none"/>
                <w:lang w:val="pt-BR"/>
              </w:rPr>
              <w:t>VALOR TOTAL MÁXIMO ACEITÁVEL DO GRUPO</w:t>
            </w:r>
          </w:p>
        </w:tc>
        <w:tc>
          <w:tcPr>
            <w:tcW w:w="2413" w:type="dxa"/>
            <w:gridSpan w:val="2"/>
            <w:shd w:val="clear" w:color="auto" w:fill="F1F1F1" w:themeFill="background1" w:themeFillShade="F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Carlito" w:cs="Arial"/>
                <w:b/>
                <w:bCs/>
                <w:i/>
                <w:iCs/>
                <w:color w:val="auto"/>
                <w:kern w:val="0"/>
                <w:sz w:val="18"/>
                <w:szCs w:val="18"/>
                <w:u w:val="none"/>
                <w:lang w:val="pt-BR" w:eastAsia="zh-CN" w:bidi="ar"/>
              </w:rPr>
            </w:pPr>
            <w:r>
              <w:rPr>
                <w:rFonts w:hint="default" w:eastAsia="Carlito" w:cs="Arial"/>
                <w:b/>
                <w:bCs/>
                <w:i/>
                <w:iCs/>
                <w:color w:val="auto"/>
                <w:kern w:val="0"/>
                <w:sz w:val="18"/>
                <w:szCs w:val="18"/>
                <w:u w:val="none"/>
                <w:lang w:val="pt-BR" w:eastAsia="zh-CN" w:bidi="ar"/>
              </w:rPr>
              <w:t>R$ 383.104,04</w:t>
            </w:r>
          </w:p>
        </w:tc>
      </w:tr>
    </w:tbl>
    <w:p>
      <w:pPr>
        <w:rPr>
          <w:rFonts w:hint="default" w:ascii="Arial" w:hAnsi="Arial" w:cs="Arial"/>
          <w:sz w:val="21"/>
          <w:szCs w:val="21"/>
          <w:lang w:eastAsia="zh-CN"/>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 objeto da licitação tem a natureza de serviço comum</w:t>
      </w:r>
      <w:r>
        <w:rPr>
          <w:rFonts w:hint="default" w:ascii="Arial" w:hAnsi="Arial" w:cs="Arial"/>
          <w:i w:val="0"/>
          <w:iCs w:val="0"/>
          <w:color w:val="auto"/>
          <w:sz w:val="21"/>
          <w:szCs w:val="21"/>
          <w:highlight w:val="none"/>
          <w:u w:val="none"/>
          <w:lang w:val="pt-BR"/>
        </w:rPr>
        <w:t xml:space="preserve">, </w:t>
      </w:r>
      <w:r>
        <w:rPr>
          <w:rFonts w:hint="default" w:ascii="Arial" w:hAnsi="Arial"/>
          <w:color w:val="000000" w:themeColor="text1"/>
          <w:sz w:val="21"/>
          <w:szCs w:val="21"/>
          <w14:textFill>
            <w14:solidFill>
              <w14:schemeClr w14:val="tx1"/>
            </w14:solidFill>
          </w14:textFill>
        </w:rPr>
        <w:t>de  execução  indireta,  de  forma  continuada  e  com  o  emprego  de  mão  de  obra</w:t>
      </w:r>
      <w:r>
        <w:rPr>
          <w:rFonts w:hint="default" w:ascii="Arial" w:hAnsi="Arial"/>
          <w:color w:val="000000" w:themeColor="text1"/>
          <w:sz w:val="21"/>
          <w:szCs w:val="21"/>
          <w:lang w:val="pt-BR"/>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exclusiva,  de  limpeza,  asseio  e  conservação  predial,  com  o  fornecimento  de  todos  os</w:t>
      </w:r>
      <w:r>
        <w:rPr>
          <w:rFonts w:hint="default" w:ascii="Arial" w:hAnsi="Arial"/>
          <w:color w:val="000000" w:themeColor="text1"/>
          <w:sz w:val="21"/>
          <w:szCs w:val="21"/>
          <w:lang w:val="pt-BR"/>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materiais  de  consumo,  insumo</w:t>
      </w:r>
      <w:r>
        <w:rPr>
          <w:rFonts w:hint="default" w:ascii="Arial" w:hAnsi="Arial"/>
          <w:color w:val="000000" w:themeColor="text1"/>
          <w:sz w:val="21"/>
          <w:szCs w:val="21"/>
          <w:lang w:val="pt-BR"/>
          <w14:textFill>
            <w14:solidFill>
              <w14:schemeClr w14:val="tx1"/>
            </w14:solidFill>
          </w14:textFill>
        </w:rPr>
        <w:t>s</w:t>
      </w:r>
      <w:r>
        <w:rPr>
          <w:rFonts w:hint="default" w:ascii="Arial" w:hAnsi="Arial"/>
          <w:color w:val="000000" w:themeColor="text1"/>
          <w:sz w:val="21"/>
          <w:szCs w:val="21"/>
          <w14:textFill>
            <w14:solidFill>
              <w14:schemeClr w14:val="tx1"/>
            </w14:solidFill>
          </w14:textFill>
        </w:rPr>
        <w:t xml:space="preserve">  e  equipamentos  necessários  e  adequados  à  execução</w:t>
      </w:r>
      <w:r>
        <w:rPr>
          <w:rFonts w:hint="default" w:ascii="Arial" w:hAnsi="Arial"/>
          <w:color w:val="000000" w:themeColor="text1"/>
          <w:sz w:val="21"/>
          <w:szCs w:val="21"/>
          <w:lang w:val="pt-BR"/>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dos  serviços,  para  assegurar  a  continuidade  do  atendimento  dos  serviços  de</w:t>
      </w:r>
      <w:r>
        <w:rPr>
          <w:rFonts w:hint="default" w:ascii="Arial" w:hAnsi="Arial"/>
          <w:color w:val="000000" w:themeColor="text1"/>
          <w:sz w:val="21"/>
          <w:szCs w:val="21"/>
          <w:lang w:val="pt-BR"/>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higienização  e  limpeza  das  dependências  das  unidades  administrativas  e  acadêmicas</w:t>
      </w:r>
      <w:r>
        <w:rPr>
          <w:rFonts w:hint="default" w:ascii="Arial" w:hAnsi="Arial"/>
          <w:color w:val="000000" w:themeColor="text1"/>
          <w:sz w:val="21"/>
          <w:szCs w:val="21"/>
          <w:lang w:val="pt-BR"/>
          <w14:textFill>
            <w14:solidFill>
              <w14:schemeClr w14:val="tx1"/>
            </w14:solidFill>
          </w14:textFill>
        </w:rPr>
        <w:t xml:space="preserve"> </w:t>
      </w:r>
      <w:r>
        <w:rPr>
          <w:rFonts w:hint="default" w:ascii="Arial" w:hAnsi="Arial"/>
          <w:color w:val="000000" w:themeColor="text1"/>
          <w:sz w:val="21"/>
          <w:szCs w:val="21"/>
          <w14:textFill>
            <w14:solidFill>
              <w14:schemeClr w14:val="tx1"/>
            </w14:solidFill>
          </w14:textFill>
        </w:rPr>
        <w:t>do  IFPB</w:t>
      </w:r>
      <w:r>
        <w:rPr>
          <w:rFonts w:hint="default"/>
          <w:color w:val="000000" w:themeColor="text1"/>
          <w:sz w:val="21"/>
          <w:szCs w:val="21"/>
          <w:lang w:val="pt-BR"/>
          <w14:textFill>
            <w14:solidFill>
              <w14:schemeClr w14:val="tx1"/>
            </w14:solidFill>
          </w14:textFill>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quantitativos e respectivos códigos dos itens são os discriminados na</w:t>
      </w:r>
      <w:r>
        <w:rPr>
          <w:rFonts w:hint="default"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rPr>
        <w:t xml:space="preserve"> tabela</w:t>
      </w:r>
      <w:r>
        <w:rPr>
          <w:rFonts w:hint="default"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rPr>
        <w:t xml:space="preserve"> acima.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presente contratação adotará como regime de execução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Empreitada por Preço Unitário.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 prazo de vigência do contrato é de </w:t>
      </w:r>
      <w:r>
        <w:rPr>
          <w:rFonts w:hint="default" w:ascii="Arial" w:hAnsi="Arial" w:cs="Arial"/>
          <w:b/>
          <w:bCs/>
          <w:i/>
          <w:iCs/>
          <w:color w:val="auto"/>
          <w:sz w:val="21"/>
          <w:szCs w:val="21"/>
          <w:highlight w:val="none"/>
          <w:u w:val="none"/>
        </w:rPr>
        <w:t>12 (doze) meses</w:t>
      </w:r>
      <w:r>
        <w:rPr>
          <w:rFonts w:hint="default" w:ascii="Arial" w:hAnsi="Arial" w:cs="Arial"/>
          <w:i w:val="0"/>
          <w:iCs w:val="0"/>
          <w:color w:val="auto"/>
          <w:sz w:val="21"/>
          <w:szCs w:val="21"/>
          <w:highlight w:val="none"/>
          <w:u w:val="none"/>
        </w:rPr>
        <w:t>, podendo ser prorrogado por interesse das partes até o limite de</w:t>
      </w:r>
      <w:r>
        <w:rPr>
          <w:rFonts w:hint="default" w:ascii="Arial" w:hAnsi="Arial" w:cs="Arial"/>
          <w:b/>
          <w:bCs/>
          <w:i/>
          <w:iCs/>
          <w:color w:val="auto"/>
          <w:sz w:val="21"/>
          <w:szCs w:val="21"/>
          <w:highlight w:val="none"/>
          <w:u w:val="none"/>
        </w:rPr>
        <w:t xml:space="preserve"> 60 (sessenta) meses</w:t>
      </w:r>
      <w:r>
        <w:rPr>
          <w:rFonts w:hint="default" w:ascii="Arial" w:hAnsi="Arial" w:cs="Arial"/>
          <w:i w:val="0"/>
          <w:iCs w:val="0"/>
          <w:color w:val="auto"/>
          <w:sz w:val="21"/>
          <w:szCs w:val="21"/>
          <w:highlight w:val="none"/>
          <w:u w:val="none"/>
        </w:rPr>
        <w:t>, com base no artigo 57, II, da Lei 8.666, de 1993.</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rPr>
          <w:rFonts w:hint="default" w:ascii="Arial" w:hAnsi="Arial" w:cs="Arial"/>
          <w:sz w:val="21"/>
          <w:szCs w:val="21"/>
        </w:rPr>
      </w:pPr>
      <w:r>
        <w:rPr>
          <w:rFonts w:hint="default" w:ascii="Arial" w:hAnsi="Arial" w:cs="Arial"/>
          <w:sz w:val="21"/>
          <w:szCs w:val="21"/>
        </w:rPr>
        <w:t>JUSTIFICATIVA E OBJETIVO DA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Justificativa e objetivo da contratação encontra-se pormenorizada em Tópico específico dos Estudos Preliminares, apêndice desse Termo de Referência.</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rPr>
          <w:rFonts w:hint="default" w:ascii="Arial" w:hAnsi="Arial" w:cs="Arial"/>
          <w:sz w:val="21"/>
          <w:szCs w:val="21"/>
        </w:rPr>
      </w:pPr>
      <w:r>
        <w:rPr>
          <w:rFonts w:hint="default" w:ascii="Arial" w:hAnsi="Arial" w:cs="Arial"/>
          <w:sz w:val="21"/>
          <w:szCs w:val="21"/>
        </w:rPr>
        <w:t>DESCRIÇÃO DA SOLUÇÃO: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val="en-US" w:eastAsia="pt-BR"/>
        </w:rPr>
        <w:t>A descrição da solução como um todo, encontra-se pormenorizada em Tópico específico dos Estudos Técnicos Preliminares, apêndice deste Termo de Referência.</w:t>
      </w:r>
      <w:r>
        <w:rPr>
          <w:rFonts w:hint="default" w:ascii="Arial" w:hAnsi="Arial" w:cs="Arial"/>
          <w:i w:val="0"/>
          <w:iCs w:val="0"/>
          <w:color w:val="auto"/>
          <w:sz w:val="21"/>
          <w:szCs w:val="21"/>
          <w:highlight w:val="none"/>
          <w:u w:val="none"/>
          <w:lang w:val="en-US" w:eastAsia="pt-BR"/>
        </w:rPr>
        <w:t xml:space="preserve"> </w:t>
      </w:r>
    </w:p>
    <w:p>
      <w:pPr>
        <w:pStyle w:val="35"/>
        <w:rPr>
          <w:rFonts w:hint="default" w:ascii="Arial" w:hAnsi="Arial" w:cs="Arial"/>
          <w:sz w:val="21"/>
          <w:szCs w:val="21"/>
        </w:rPr>
      </w:pPr>
      <w:r>
        <w:rPr>
          <w:rFonts w:hint="default" w:ascii="Arial" w:hAnsi="Arial" w:cs="Arial"/>
          <w:sz w:val="21"/>
          <w:szCs w:val="21"/>
        </w:rPr>
        <w:t xml:space="preserve">DA CLASSIFICAÇÃO DOS SERVIÇOS </w:t>
      </w:r>
      <w:r>
        <w:rPr>
          <w:rFonts w:hint="default" w:ascii="Arial" w:hAnsi="Arial" w:cs="Arial"/>
          <w:bCs/>
          <w:sz w:val="21"/>
          <w:szCs w:val="21"/>
        </w:rPr>
        <w:t>E FORMA DE SELEÇÃO DO FORNECEDOR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Trata-se de serviço comum, com fornecimento de mão de obra em regime de dedicação exclusiva, a ser contratado mediante licitação, na modalidade pregão, em sua forma eletrônica</w:t>
      </w:r>
      <w:r>
        <w:rPr>
          <w:rFonts w:hint="default" w:cs="Arial"/>
          <w:i w:val="0"/>
          <w:iCs w:val="0"/>
          <w:color w:val="auto"/>
          <w:sz w:val="21"/>
          <w:szCs w:val="21"/>
          <w:highlight w:val="none"/>
          <w:u w:val="none"/>
          <w:lang w:val="pt-BR"/>
        </w:rPr>
        <w:t xml:space="preserve">, </w:t>
      </w:r>
      <w:r>
        <w:rPr>
          <w:rFonts w:hint="default"/>
          <w:i w:val="0"/>
          <w:iCs w:val="0"/>
          <w:color w:val="auto"/>
          <w:sz w:val="21"/>
          <w:szCs w:val="21"/>
          <w:highlight w:val="none"/>
          <w:u w:val="none"/>
          <w:lang w:val="pt-BR"/>
        </w:rPr>
        <w:t>nos termos do parágrafo único, do art. 1°, da Lei n.° 10.520, de 2002, c/c art. 3º, II do Decreto n.° 10.024/2019.</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serviços a serem contratados enquadram-se nos pressupostos do Decreto n° 9.507, de 21 de setembro de 2018, não se constituindo em quaisquer das atividades, previstas no art. 3º do aludido decreto, cuja execução indireta é vedada.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prestação dos serviços não gera vínculo empregatício entre os empregados da Contratada e a Administração Contratante, vedando-se qualquer relação entre estes que caracterize pessoalidade e subordinação direta.</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bookmarkStart w:id="2" w:name="_GoBack"/>
      <w:bookmarkEnd w:id="2"/>
    </w:p>
    <w:p>
      <w:pPr>
        <w:pStyle w:val="35"/>
        <w:rPr>
          <w:rFonts w:hint="default" w:ascii="Arial" w:hAnsi="Arial" w:cs="Arial"/>
          <w:sz w:val="21"/>
          <w:szCs w:val="21"/>
        </w:rPr>
      </w:pPr>
      <w:r>
        <w:rPr>
          <w:rFonts w:hint="default" w:ascii="Arial" w:hAnsi="Arial" w:cs="Arial"/>
          <w:sz w:val="21"/>
          <w:szCs w:val="21"/>
        </w:rPr>
        <w:t>REQUISITOS DA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rPr>
        <w:t xml:space="preserve">Conforme Estudos Preliminares, </w:t>
      </w:r>
      <w:r>
        <w:rPr>
          <w:rFonts w:hint="default" w:ascii="Arial" w:hAnsi="Arial"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lang w:eastAsia="pt-BR"/>
        </w:rPr>
        <w:t>ão requisitos essenciais à prestação dos serviços objeto da presente contratação:</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Para a execução dos serviços, a Contratada deverá disponibilizar</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profissionais com formação, habilidades e conhecimentos mínimos previstos na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Classificação Brasileira de Ocupações – CBO e nas Convenções Coletivas de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Trabalho, respectivamente.</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Os serviços deverão ser executados com a utilização de técnicas e rotinas</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adequadas, e em estrita concordância e obediência às normas técnicas vigentes,</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em especial os normativas do Ministério do Trabalho.</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Os serviços objeto do presente certame serão executados diariamente, em</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horários estabelecidos de acordo com a conveniência administrativa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Instituição, bem como a legislação trabalhista e a convenção coletiva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categoria.</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Os horários da prestação de serviço poderá sofrer alterações, de acordo</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com as necessidades do IFPB, sendo respeitado o intervalo interjornada 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intrajornada, desde que não ocorra acréscimo sobre a jornada de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Além do atendimento aos requisitos de regularidades jurídica, fiscal,</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trabalhista e previdenciária e da qualificação econômico-financeira necessárias à</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contratação com a Administração Pública federal, a empresa a ser contratada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deverá comprovar, ainda, qualificação técnica para o atendimento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necessidade da Contratante;</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São requisitos de qualificação técnica:</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Comprovação de aptidão para a prestação dos serviços em</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características, quantidades e prazos compatíveis com o objeto desta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 xml:space="preserve">licitação, ou com o item pertinente, por período não inferior a </w:t>
      </w:r>
      <w:r>
        <w:rPr>
          <w:rFonts w:hint="default" w:ascii="Arial" w:hAnsi="Arial"/>
          <w:b/>
          <w:bCs/>
          <w:i/>
          <w:iCs/>
          <w:color w:val="auto"/>
          <w:sz w:val="21"/>
          <w:szCs w:val="21"/>
          <w:highlight w:val="none"/>
          <w:u w:val="none"/>
          <w:lang w:eastAsia="pt-BR"/>
        </w:rPr>
        <w:t>3 (três) anos</w:t>
      </w:r>
      <w:r>
        <w:rPr>
          <w:rFonts w:hint="default" w:ascii="Arial" w:hAnsi="Arial"/>
          <w:i w:val="0"/>
          <w:iCs w:val="0"/>
          <w:color w:val="auto"/>
          <w:sz w:val="21"/>
          <w:szCs w:val="21"/>
          <w:highlight w:val="none"/>
          <w:u w:val="none"/>
          <w:lang w:eastAsia="pt-BR"/>
        </w:rPr>
        <w:t>,</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mediante a apresentação de atestados fornecidos por pessoas jurídicas de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direito público ou privado;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atestados deverão referir-se a serviços prestados no âmbito de sua atividade econômica principal ou secundária especificadas no contrato social</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 xml:space="preserve">vigente;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Somente serão aceitos atestados expedidos após a conclusão do contrato ouse decorrido, pelo menos, um ano do início de sua execução, exceto se firmado para ser executado em prazo inferior, conforme item 10.8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 de 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Para a comprovação da experiência mínima de </w:t>
      </w:r>
      <w:r>
        <w:rPr>
          <w:rFonts w:hint="default" w:ascii="Arial" w:hAnsi="Arial" w:cs="Arial"/>
          <w:b/>
          <w:bCs/>
          <w:i/>
          <w:iCs/>
          <w:color w:val="auto"/>
          <w:sz w:val="21"/>
          <w:szCs w:val="21"/>
          <w:highlight w:val="none"/>
          <w:u w:val="none"/>
          <w:lang w:eastAsia="pt-BR"/>
        </w:rPr>
        <w:t>3 (três) anos</w:t>
      </w:r>
      <w:r>
        <w:rPr>
          <w:rFonts w:hint="default" w:ascii="Arial" w:hAnsi="Arial" w:cs="Arial"/>
          <w:i w:val="0"/>
          <w:iCs w:val="0"/>
          <w:color w:val="auto"/>
          <w:sz w:val="21"/>
          <w:szCs w:val="21"/>
          <w:highlight w:val="none"/>
          <w:u w:val="none"/>
          <w:lang w:eastAsia="pt-BR"/>
        </w:rPr>
        <w:t xml:space="preserve">, será aceito o somatório de atestados de períodos diferentes, não havendo obrigatoriedade de os três anos serem ininterruptos, conforme item 10.7.1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Na contratação de serviços continuados com mais de </w:t>
      </w:r>
      <w:r>
        <w:rPr>
          <w:rFonts w:hint="default" w:ascii="Arial" w:hAnsi="Arial" w:cs="Arial"/>
          <w:b/>
          <w:bCs/>
          <w:i/>
          <w:iCs/>
          <w:color w:val="auto"/>
          <w:sz w:val="21"/>
          <w:szCs w:val="21"/>
          <w:highlight w:val="none"/>
          <w:u w:val="none"/>
          <w:lang w:eastAsia="pt-BR"/>
        </w:rPr>
        <w:t>40 (quarenta) postos</w:t>
      </w:r>
      <w:r>
        <w:rPr>
          <w:rFonts w:hint="default" w:ascii="Arial" w:hAnsi="Arial" w:cs="Arial"/>
          <w:i w:val="0"/>
          <w:iCs w:val="0"/>
          <w:color w:val="auto"/>
          <w:sz w:val="21"/>
          <w:szCs w:val="21"/>
          <w:highlight w:val="none"/>
          <w:u w:val="none"/>
          <w:lang w:eastAsia="pt-BR"/>
        </w:rPr>
        <w:t xml:space="preserve">, o licitante deverá comprovar que tenha executado contrato (s) com um mínimo de </w:t>
      </w:r>
      <w:r>
        <w:rPr>
          <w:rFonts w:hint="default" w:ascii="Arial" w:hAnsi="Arial" w:cs="Arial"/>
          <w:b/>
          <w:bCs/>
          <w:i/>
          <w:iCs/>
          <w:color w:val="auto"/>
          <w:sz w:val="21"/>
          <w:szCs w:val="21"/>
          <w:highlight w:val="none"/>
          <w:u w:val="none"/>
          <w:lang w:eastAsia="pt-BR"/>
        </w:rPr>
        <w:t>50% (cinquenta por cento)</w:t>
      </w:r>
      <w:r>
        <w:rPr>
          <w:rFonts w:hint="default" w:ascii="Arial" w:hAnsi="Arial" w:cs="Arial"/>
          <w:i w:val="0"/>
          <w:iCs w:val="0"/>
          <w:color w:val="auto"/>
          <w:sz w:val="21"/>
          <w:szCs w:val="21"/>
          <w:highlight w:val="none"/>
          <w:u w:val="none"/>
          <w:lang w:eastAsia="pt-BR"/>
        </w:rPr>
        <w:t xml:space="preserve"> do número de postos de trabalho a serem contratados.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Quando o número de postos de trabalho a ser contratado for igual ou inferior a 40(quarenta), o licitante deverá comprovar que tenha executado contrato (s) em número de o licitante deverá comprovar que tenha executado contrato (s) em número de postos equivalentes ao da contratação, conforme exigido na alínea c2 do item 10.6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Para a comprovação do número mínimo de postos exigido, será aceito o somatório de atestados que comprovem que o licitante gerencia ou gerenciou serviços de terceirização compatíveis com o objeto licitado por período não inferior a </w:t>
      </w:r>
      <w:r>
        <w:rPr>
          <w:rFonts w:hint="default" w:ascii="Arial" w:hAnsi="Arial" w:cs="Arial"/>
          <w:b/>
          <w:bCs/>
          <w:i/>
          <w:iCs/>
          <w:color w:val="auto"/>
          <w:sz w:val="21"/>
          <w:szCs w:val="21"/>
          <w:highlight w:val="none"/>
          <w:u w:val="none"/>
          <w:lang w:eastAsia="pt-BR"/>
        </w:rPr>
        <w:t>3 (três) anos</w:t>
      </w:r>
      <w:r>
        <w:rPr>
          <w:rFonts w:hint="default" w:ascii="Arial" w:hAnsi="Arial" w:cs="Arial"/>
          <w:i w:val="0"/>
          <w:iCs w:val="0"/>
          <w:color w:val="auto"/>
          <w:sz w:val="21"/>
          <w:szCs w:val="21"/>
          <w:highlight w:val="none"/>
          <w:u w:val="none"/>
          <w:lang w:eastAsia="pt-BR"/>
        </w:rPr>
        <w:t xml:space="preserve">, nos termos do item 10.7 do Anexo VII-A da IN SEGES/MPDG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5/2017.</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Da justificativa acerca da natureza continuada do serviço: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Os serviços prestados de forma contínua são aqueles que, pela sua essencialidade,visam a atender à necessidade pública de forma permanente e contínua, por mais de um exercício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ﬁnanceiro, assegurando a integridade do patrimônio público ou o funcionamento das atividades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ﬁnalísticas do órgão, de modo que sua interrupção possa comprometer a prestação de um serviço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público ou o cumprimento da missão institucional.</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 contratação dos serviços em tela tem natureza continuada por serem necessários ao atendimento da necessidade das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unidades administrativas e acadêmicas vinculadas à Reitoria do IFPB, inclusive em outros imóveis que venham a ser futuramente ocupados pelas mesmas</w:t>
      </w:r>
      <w:r>
        <w:rPr>
          <w:rFonts w:hint="default" w:ascii="Arial" w:hAnsi="Arial" w:cs="Arial"/>
          <w:i w:val="0"/>
          <w:iCs w:val="0"/>
          <w:color w:val="auto"/>
          <w:sz w:val="21"/>
          <w:szCs w:val="21"/>
          <w:highlight w:val="none"/>
          <w:u w:val="none"/>
          <w:lang w:val="pt-BR" w:eastAsia="pt-BR"/>
        </w:rPr>
        <w:t>,</w:t>
      </w:r>
      <w:r>
        <w:rPr>
          <w:rFonts w:hint="default" w:ascii="Arial" w:hAnsi="Arial" w:cs="Arial"/>
          <w:i w:val="0"/>
          <w:iCs w:val="0"/>
          <w:color w:val="auto"/>
          <w:sz w:val="21"/>
          <w:szCs w:val="21"/>
          <w:highlight w:val="none"/>
          <w:u w:val="none"/>
          <w:lang w:eastAsia="pt-BR"/>
        </w:rPr>
        <w:t xml:space="preserve"> a fim de garantir as condições à manutenção e conservação </w:t>
      </w:r>
      <w:r>
        <w:rPr>
          <w:rFonts w:hint="default" w:ascii="Arial" w:hAnsi="Arial" w:cs="Arial"/>
          <w:i w:val="0"/>
          <w:iCs w:val="0"/>
          <w:color w:val="auto"/>
          <w:sz w:val="21"/>
          <w:szCs w:val="21"/>
          <w:highlight w:val="none"/>
          <w:u w:val="none"/>
          <w:lang w:val="pt-BR" w:eastAsia="pt-BR"/>
        </w:rPr>
        <w:t xml:space="preserve">dos imóveis, </w:t>
      </w:r>
      <w:r>
        <w:rPr>
          <w:rFonts w:hint="default" w:ascii="Arial" w:hAnsi="Arial" w:cs="Arial"/>
          <w:i w:val="0"/>
          <w:iCs w:val="0"/>
          <w:color w:val="auto"/>
          <w:sz w:val="21"/>
          <w:szCs w:val="21"/>
          <w:highlight w:val="none"/>
          <w:u w:val="none"/>
          <w:lang w:eastAsia="pt-BR"/>
        </w:rPr>
        <w:t xml:space="preserve">permitindo </w:t>
      </w:r>
      <w:r>
        <w:rPr>
          <w:rFonts w:hint="default" w:ascii="Arial" w:hAnsi="Arial" w:cs="Arial"/>
          <w:i w:val="0"/>
          <w:iCs w:val="0"/>
          <w:color w:val="auto"/>
          <w:sz w:val="21"/>
          <w:szCs w:val="21"/>
          <w:highlight w:val="none"/>
          <w:u w:val="none"/>
          <w:lang w:val="pt-BR" w:eastAsia="pt-BR"/>
        </w:rPr>
        <w:t xml:space="preserve">a </w:t>
      </w:r>
      <w:r>
        <w:rPr>
          <w:rFonts w:hint="default" w:ascii="Arial" w:hAnsi="Arial" w:cs="Arial"/>
          <w:i w:val="0"/>
          <w:iCs w:val="0"/>
          <w:color w:val="auto"/>
          <w:sz w:val="21"/>
          <w:szCs w:val="21"/>
          <w:highlight w:val="none"/>
          <w:u w:val="none"/>
          <w:lang w:eastAsia="pt-BR"/>
        </w:rPr>
        <w:t>funcionalidade e segurança às instalações físicas das edificações.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Além de ser prestado de forma contínua, a natureza do objeto a ser contratado é</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comum, nos termos do parágrafo único, do art. 1º, da Lei 10.520 de 17 de julho de 2002, pois os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padrões de desempenho e qualidade podem ser objetivamente deﬁnidos, por meio de especiﬁcações</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usuais no mercado.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 xml:space="preserve">Os serviços a serem contratados enquadram-se nos pressupostos do Decreto </w:t>
      </w:r>
      <w:r>
        <w:rPr>
          <w:rFonts w:hint="default" w:cs="Arial"/>
          <w:i w:val="0"/>
          <w:iCs w:val="0"/>
          <w:color w:val="auto"/>
          <w:sz w:val="21"/>
          <w:szCs w:val="21"/>
          <w:highlight w:val="none"/>
          <w:u w:val="none"/>
          <w:lang w:eastAsia="pt-BR"/>
        </w:rPr>
        <w:t>n.°</w:t>
      </w:r>
      <w:r>
        <w:rPr>
          <w:rFonts w:hint="default" w:ascii="Arial" w:hAnsi="Arial" w:cs="Arial"/>
          <w:i w:val="0"/>
          <w:iCs w:val="0"/>
          <w:color w:val="auto"/>
          <w:sz w:val="21"/>
          <w:szCs w:val="21"/>
          <w:highlight w:val="none"/>
          <w:u w:val="none"/>
          <w:lang w:eastAsia="pt-BR"/>
        </w:rPr>
        <w:t xml:space="preserve"> 9.507, de 21 de setembro de 2018, constituindo-se em atividades materiais acessórias, instrumentais ou complementares à área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de competência legal do órgão licitante, não inerentes às categorias funcionais abrangidas por seu</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respectivo plano de cargos.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Ressalta-se que prestação do serviço aqui estudado não gera vínculo empregatício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entre os empregados da Contratada e a Administração Contratante, vedando-se qualquer relação</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entre estes que caracterize pessoalidade e subordinação direta.</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 xml:space="preserve"> Critérios e práticas de sustentabilidade:</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A contratação dos serviços de limpeza deve prever, nas especificações</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técnicas ou obrigações da contratada, mecanismos de implementação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sustentabilidade que estimulem e favoreçam, por exemplo, o uso de produtos 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processos com menor impacto ambiental, evitando produtos alergênicos 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irritantes para o consumidor, utilização de produtos naturais, equipamentos que</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causem menor incômodo e sejam mais eficientes, entre outros, de modo que 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contratada implemente ações que reduzam a exposição de ocupantes do edifício</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e funcionários de manutenção a contaminantes de partículas químicas e</w:t>
      </w:r>
      <w:r>
        <w:rPr>
          <w:rFonts w:hint="default"/>
          <w:i w:val="0"/>
          <w:iCs w:val="0"/>
          <w:color w:val="auto"/>
          <w:sz w:val="21"/>
          <w:szCs w:val="21"/>
          <w:highlight w:val="none"/>
          <w:u w:val="none"/>
          <w:lang w:val="en-US" w:eastAsia="pt-BR"/>
        </w:rPr>
        <w:t xml:space="preserve"> biológicas potencialmente perigosas, que possam impactar negativamente a qualidade do ar, a saúde, os sistemas de edifícios e o meio ambiente.</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i w:val="0"/>
          <w:iCs w:val="0"/>
          <w:color w:val="auto"/>
          <w:sz w:val="21"/>
          <w:szCs w:val="21"/>
          <w:highlight w:val="none"/>
          <w:u w:val="none"/>
          <w:lang w:eastAsia="pt-BR"/>
        </w:rPr>
        <w:t>O objetivo é a efetiva aplicação de boas práticas sustentáveis nas licitações</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promovidas pela Administração Pública, em atendimento ao art. 170,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Constituição Federal; ao art. 3º, da Lei n.° 8.666/93 alterado pela Lei n.° 12.349</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de 2010, a Lei n.° 12.187/2009 e o art. 6</w:t>
      </w:r>
      <w:r>
        <w:rPr>
          <w:rFonts w:hint="default"/>
          <w:i w:val="0"/>
          <w:iCs w:val="0"/>
          <w:color w:val="auto"/>
          <w:sz w:val="21"/>
          <w:szCs w:val="21"/>
          <w:highlight w:val="none"/>
          <w:u w:val="none"/>
          <w:lang w:val="en-US" w:eastAsia="pt-BR"/>
        </w:rPr>
        <w:t>°</w:t>
      </w:r>
      <w:r>
        <w:rPr>
          <w:rFonts w:hint="default" w:ascii="Arial" w:hAnsi="Arial"/>
          <w:i w:val="0"/>
          <w:iCs w:val="0"/>
          <w:color w:val="auto"/>
          <w:sz w:val="21"/>
          <w:szCs w:val="21"/>
          <w:highlight w:val="none"/>
          <w:u w:val="none"/>
          <w:lang w:eastAsia="pt-BR"/>
        </w:rPr>
        <w:t xml:space="preserve"> da Instrução Normativa n.° 1/2010 da</w:t>
      </w:r>
      <w:r>
        <w:rPr>
          <w:rFonts w:hint="default"/>
          <w:i w:val="0"/>
          <w:iCs w:val="0"/>
          <w:color w:val="auto"/>
          <w:sz w:val="21"/>
          <w:szCs w:val="21"/>
          <w:highlight w:val="none"/>
          <w:u w:val="none"/>
          <w:lang w:val="en-US" w:eastAsia="pt-BR"/>
        </w:rPr>
        <w:t xml:space="preserve"> </w:t>
      </w:r>
      <w:r>
        <w:rPr>
          <w:rFonts w:hint="default" w:ascii="Arial" w:hAnsi="Arial"/>
          <w:i w:val="0"/>
          <w:iCs w:val="0"/>
          <w:color w:val="auto"/>
          <w:sz w:val="21"/>
          <w:szCs w:val="21"/>
          <w:highlight w:val="none"/>
          <w:u w:val="none"/>
          <w:lang w:eastAsia="pt-BR"/>
        </w:rPr>
        <w:t>SLTI/MPOG, além do Decreto n.° 7.746/2012:</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Constituição Federal/1988:</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170. A ordem econômica, fundada na valorização do trabalho humano e na livre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iniciativa, tem por ﬁm assegurar a todos existência digna, conforme os ditames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justiça social, observados os seguintes princípios: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 - defesa do meio ambiente,inclusive mediante tratamento diferenciado conforme o impacto ambiental dos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produtos e serviços e de seus processos de elaboração e prestação; (Redação dada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pela Emenda Constitucional n.° 42, de 19.12.2003)</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Lei n.° 8.666/93:</w:t>
      </w:r>
    </w:p>
    <w:p>
      <w:pPr>
        <w:pStyle w:val="20"/>
        <w:ind w:left="2800" w:firstLine="0"/>
        <w:jc w:val="both"/>
        <w:rPr>
          <w:rFonts w:hint="default" w:ascii="Arial" w:hAnsi="Arial" w:cs="Arial"/>
          <w:color w:val="auto"/>
          <w:sz w:val="18"/>
          <w:szCs w:val="18"/>
          <w:lang w:val="en-US" w:eastAsia="pt-BR"/>
        </w:rPr>
      </w:pPr>
      <w:r>
        <w:rPr>
          <w:rFonts w:hint="default" w:ascii="Arial" w:hAnsi="Arial" w:cs="Arial"/>
          <w:color w:val="auto"/>
          <w:sz w:val="18"/>
          <w:szCs w:val="18"/>
          <w:lang w:eastAsia="pt-BR"/>
        </w:rPr>
        <w:t>Art. 3º A licitação destina-se a garantir a observância do princípio constitucional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 xml:space="preserve">isonomia, a seleção da proposta mais vantajosa para a administração e a </w:t>
      </w:r>
      <w:r>
        <w:rPr>
          <w:rFonts w:hint="default" w:ascii="Arial" w:hAnsi="Arial" w:cs="Arial"/>
          <w:b/>
          <w:bCs/>
          <w:color w:val="auto"/>
          <w:sz w:val="18"/>
          <w:szCs w:val="18"/>
          <w:lang w:eastAsia="pt-BR"/>
        </w:rPr>
        <w:t>promoção</w:t>
      </w:r>
      <w:r>
        <w:rPr>
          <w:rFonts w:hint="default" w:ascii="Arial" w:hAnsi="Arial" w:cs="Arial"/>
          <w:b/>
          <w:bCs/>
          <w:color w:val="auto"/>
          <w:sz w:val="18"/>
          <w:szCs w:val="18"/>
          <w:lang w:val="en-US" w:eastAsia="pt-BR"/>
        </w:rPr>
        <w:t xml:space="preserve"> </w:t>
      </w:r>
      <w:r>
        <w:rPr>
          <w:rFonts w:hint="default" w:ascii="Arial" w:hAnsi="Arial" w:cs="Arial"/>
          <w:b/>
          <w:bCs/>
          <w:color w:val="auto"/>
          <w:sz w:val="18"/>
          <w:szCs w:val="18"/>
          <w:lang w:eastAsia="pt-BR"/>
        </w:rPr>
        <w:t xml:space="preserve">do desenvolvimento nacional sustentável </w:t>
      </w:r>
      <w:r>
        <w:rPr>
          <w:rFonts w:hint="default" w:ascii="Arial" w:hAnsi="Arial" w:cs="Arial"/>
          <w:color w:val="auto"/>
          <w:sz w:val="18"/>
          <w:szCs w:val="18"/>
          <w:lang w:eastAsia="pt-BR"/>
        </w:rPr>
        <w:t>e será processada e julgada em estrita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conformidade com os princípios básicos da legalidade, da impessoalidade,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moralidade, da igualdade, da publicidade, da probidade administrativa, da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vinculação ao instrumento convocatório, do julgamento objetivo e dos que lhes são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 xml:space="preserve">correlatos. (Redação dada pela Lei n.° 12.349, de 2010). </w:t>
      </w:r>
      <w:r>
        <w:rPr>
          <w:rFonts w:hint="default" w:ascii="Arial" w:hAnsi="Arial" w:cs="Arial"/>
          <w:b/>
          <w:bCs/>
          <w:color w:val="auto"/>
          <w:sz w:val="18"/>
          <w:szCs w:val="18"/>
          <w:lang w:val="en-US" w:eastAsia="pt-BR"/>
        </w:rPr>
        <w:t>(grifo nosso).</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Lei n.° 12.187/2009:</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 xml:space="preserve">Art. 6º São instrumentos da Política Nacional sobre Mudança do Clima: </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XII - 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medidas existentes, ou a serem criadas, que estimulem o desenvolvimento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processos e tecnologias, que contribuam para a redução de emissões e remoções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gases de efeito estufa, bem como para a adaptação, dentre as quais 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estabelecimento de critérios de preferência nas licitações e concorrências públicas,compreendidas aí as parcerias público- privadas e a autorização, permissão, outorga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 concessão para exploração de serviços públicos e recursos naturais, para 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propostas que propiciem maior economia de energia, água e outros recursos naturais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 redução da emissão de gases de efeito estufa e de resíduos.</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Instrução Normativa n.° 1/2010 da SLTI/MPOG:</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6º Os editais para a contratação de serviços deverão prever que as empresas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contratadas adotarão as seguintes prá</w:t>
      </w:r>
      <w:r>
        <w:rPr>
          <w:rFonts w:hint="default" w:ascii="Arial" w:hAnsi="Arial" w:cs="Arial"/>
          <w:color w:val="auto"/>
          <w:sz w:val="18"/>
          <w:szCs w:val="18"/>
          <w:lang w:val="en-US" w:eastAsia="pt-BR"/>
        </w:rPr>
        <w:t>ti</w:t>
      </w:r>
      <w:r>
        <w:rPr>
          <w:rFonts w:hint="default" w:ascii="Arial" w:hAnsi="Arial" w:cs="Arial"/>
          <w:color w:val="auto"/>
          <w:sz w:val="18"/>
          <w:szCs w:val="18"/>
          <w:lang w:eastAsia="pt-BR"/>
        </w:rPr>
        <w:t>cas de sustentabilidade na execução dos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serviços, quando couber:</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 Use produtos de limpeza e conservação de superficies e objetos inanimados que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obedeçam às classificações e especificações determinadas pela ANVISA;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b)Adote medidas para evitar o desperdício de água tratada, conforme instutuído no</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Decreto n.° 48.138, de 8 de outubro de 2003;</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c) Observe a Resolução CONAMA n.° 20, de 7 de dezembro de 1994, quanto aos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equipamentos de limpeza que gerem ruído no seu funcionamento;</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d) Forneça aos empregados os equipamentos de segurança que se ﬁzerem</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necessários, para a execução de serviços;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e) Realize um programa interno de treinamento de seus empregados, nos três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primeiros meses de execução contratual, para redução de consumo de energia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elétrica, de consumo de água e redução de produção de resíduos sólidos, observadas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as normas ambientais vigentes;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f) Realize a separação dos resíduos recicláveis descartados pelos órgãos e entidades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da Administração Pública Federal direta, autárquica e fundacional, na fonte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geradora, e a sua des2nação às associações e coopera2vas dos catadores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materiais recicláveis, que será procedida pela coleta sele2va do papel para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reciclagem, quando couber, nos termos da IN/MARE n.° 6, de 3 de novembro de 1995e do Decreto n.° 5.940, de 25 de outubro de 2006;</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g)Respeite as Normas Brasileiras – NBR publicadas pela Associação Brasileira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Normas Técnicas sobre resíduos sólidos; e</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h) Preveja a destinação ambiental adequada das pilhas e baterias usadas ou</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inservíveis, segundo disposto na Resolução CONAMA n.° 257, de 30 de junho de 1999.</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Parágrafo único. O disposto neste artigo não impede que os órgãos ou entidades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contratantes estabeleçam, nos editais e contratos, a exigência de observância de</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outras práticas de sustentabilidade ambiental, desde que justificadamente.</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pt-BR"/>
        </w:rPr>
      </w:pPr>
      <w:r>
        <w:rPr>
          <w:rFonts w:hint="default" w:ascii="Arial" w:hAnsi="Arial" w:cs="Arial"/>
          <w:i w:val="0"/>
          <w:iCs w:val="0"/>
          <w:color w:val="auto"/>
          <w:sz w:val="21"/>
          <w:szCs w:val="21"/>
          <w:highlight w:val="none"/>
          <w:u w:val="none"/>
          <w:lang w:eastAsia="pt-BR"/>
        </w:rPr>
        <w:t>Decreto n.° 7.746, de 5 de junho de 2012:</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Art. 4º São diretrizes de sustentabilidade, entre outras:</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 - Menor impacto sobre recursos naturais como flora, fauna, ar, solo e água;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II - Preferência para</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materiais, tecnologias e matérias-primas de origem local;</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III - Maior eficiência na utilização de recursos naturais como água e energia;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IV - Maior geração de empregos, preferencialmente com mão de obra local;</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 - Maior vida útil e menor custo de manutenção do bem e da obra;</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 - Uso de inovações que reduzam a pressão sobre recursos naturais; e</w:t>
      </w:r>
    </w:p>
    <w:p>
      <w:pPr>
        <w:pStyle w:val="20"/>
        <w:ind w:left="2800" w:firstLine="0"/>
        <w:jc w:val="both"/>
        <w:rPr>
          <w:rFonts w:hint="default" w:ascii="Arial" w:hAnsi="Arial" w:cs="Arial"/>
          <w:color w:val="auto"/>
          <w:sz w:val="18"/>
          <w:szCs w:val="18"/>
          <w:lang w:eastAsia="pt-BR"/>
        </w:rPr>
      </w:pPr>
      <w:r>
        <w:rPr>
          <w:rFonts w:hint="default" w:ascii="Arial" w:hAnsi="Arial" w:cs="Arial"/>
          <w:color w:val="auto"/>
          <w:sz w:val="18"/>
          <w:szCs w:val="18"/>
          <w:lang w:eastAsia="pt-BR"/>
        </w:rPr>
        <w:t>VII - Origem ambientalmente regular dos recursos naturais utilizados nos bens,</w:t>
      </w:r>
      <w:r>
        <w:rPr>
          <w:rFonts w:hint="default" w:ascii="Arial" w:hAnsi="Arial" w:cs="Arial"/>
          <w:color w:val="auto"/>
          <w:sz w:val="18"/>
          <w:szCs w:val="18"/>
          <w:lang w:val="en-US" w:eastAsia="pt-BR"/>
        </w:rPr>
        <w:t xml:space="preserve"> </w:t>
      </w:r>
      <w:r>
        <w:rPr>
          <w:rFonts w:hint="default" w:ascii="Arial" w:hAnsi="Arial" w:cs="Arial"/>
          <w:color w:val="auto"/>
          <w:sz w:val="18"/>
          <w:szCs w:val="18"/>
          <w:lang w:eastAsia="pt-BR"/>
        </w:rPr>
        <w:t>serviços e obras.</w:t>
      </w:r>
    </w:p>
    <w:p>
      <w:pPr>
        <w:numPr>
          <w:ilvl w:val="2"/>
          <w:numId w:val="2"/>
        </w:numPr>
        <w:spacing w:before="120" w:after="120" w:line="276" w:lineRule="auto"/>
        <w:ind w:left="84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Para a presente contratação deverão ser observadas, ainda, as boas práticas sustentáveis previstas no Caderno de Logística - Prestação de Serviços de Limpeza, Asseio e Conservação, do Ministério do Planejamento, Orçamento e Gestão - MP, as quais serão descritas oportunamente no Termo de Referência.</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Duração inicial do contrato de prestação de serviços de natureza continuada:</w:t>
      </w:r>
    </w:p>
    <w:p>
      <w:pPr>
        <w:numPr>
          <w:ilvl w:val="3"/>
          <w:numId w:val="2"/>
        </w:numPr>
        <w:spacing w:before="120" w:after="120" w:line="276" w:lineRule="auto"/>
        <w:ind w:left="1265" w:leftChars="0" w:firstLine="0"/>
        <w:jc w:val="both"/>
        <w:rPr>
          <w:rFonts w:hint="default"/>
          <w:i w:val="0"/>
          <w:iCs w:val="0"/>
          <w:color w:val="auto"/>
          <w:sz w:val="21"/>
          <w:szCs w:val="21"/>
          <w:highlight w:val="none"/>
          <w:u w:val="none"/>
          <w:lang w:val="en-US" w:eastAsia="pt-BR"/>
        </w:rPr>
      </w:pPr>
      <w:r>
        <w:rPr>
          <w:rFonts w:hint="default" w:ascii="Arial" w:hAnsi="Arial" w:cs="Arial"/>
          <w:i w:val="0"/>
          <w:iCs w:val="0"/>
          <w:color w:val="auto"/>
          <w:sz w:val="21"/>
          <w:szCs w:val="21"/>
          <w:highlight w:val="none"/>
          <w:u w:val="none"/>
          <w:lang w:eastAsia="pt-BR"/>
        </w:rPr>
        <w:t>A vigência inicial do contrato será de 12 (doze) meses, podendo ter a sua</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duração prorrogada por sucessivos períodos de 12 (doze) meses, nos termos do artigo 57, II, da lei n.°</w:t>
      </w:r>
      <w:r>
        <w:rPr>
          <w:rFonts w:hint="default"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8.666/1993, até o limite máximo de 60 (sessenta) meses, com vistas à obtenção de preços e</w:t>
      </w:r>
      <w:r>
        <w:rPr>
          <w:rFonts w:hint="default" w:ascii="Arial" w:hAnsi="Arial" w:cs="Arial"/>
          <w:i w:val="0"/>
          <w:iCs w:val="0"/>
          <w:color w:val="auto"/>
          <w:sz w:val="21"/>
          <w:szCs w:val="21"/>
          <w:highlight w:val="none"/>
          <w:u w:val="none"/>
          <w:lang w:val="en-US" w:eastAsia="pt-BR"/>
        </w:rPr>
        <w:t xml:space="preserve"> </w:t>
      </w:r>
      <w:r>
        <w:rPr>
          <w:rFonts w:hint="default" w:ascii="Arial" w:hAnsi="Arial" w:cs="Arial"/>
          <w:i w:val="0"/>
          <w:iCs w:val="0"/>
          <w:color w:val="auto"/>
          <w:sz w:val="21"/>
          <w:szCs w:val="21"/>
          <w:highlight w:val="none"/>
          <w:u w:val="none"/>
          <w:lang w:eastAsia="pt-BR"/>
        </w:rPr>
        <w:t>condições mais vantajosas para a Administração</w:t>
      </w:r>
      <w:r>
        <w:rPr>
          <w:rFonts w:hint="default" w:cs="Arial"/>
          <w:i w:val="0"/>
          <w:iCs w:val="0"/>
          <w:color w:val="auto"/>
          <w:sz w:val="21"/>
          <w:szCs w:val="21"/>
          <w:highlight w:val="none"/>
          <w:u w:val="none"/>
          <w:lang w:val="en-US" w:eastAsia="pt-BR"/>
        </w:rPr>
        <w:t xml:space="preserve">, </w:t>
      </w:r>
      <w:r>
        <w:rPr>
          <w:rFonts w:hint="default"/>
          <w:i w:val="0"/>
          <w:iCs w:val="0"/>
          <w:color w:val="auto"/>
          <w:sz w:val="21"/>
          <w:szCs w:val="21"/>
          <w:highlight w:val="none"/>
          <w:u w:val="none"/>
          <w:lang w:val="en-US" w:eastAsia="pt-BR"/>
        </w:rPr>
        <w:t>e desde que haja autorização formal da autoridade competente e seja observado o disposto no Anexo IX da IN SEGES/MP n.º 05/2017, atentando, em especial, para o cumprimento dos seguintes requisitos:</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Esteja formalmente demonstrado que a forma de prestação dos serviços tem natureza continuada;</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Seja juntado relatório que discorra sobre a execução do contrato, com informações de que os serviços tenham sido prestados regularmente;</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Seja juntada justificativa e motivo, por escrito, de que a Administração mantém interesse na realização do serviço;</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Seja comprovado que o valor do contrato permanece economicamente vantajoso para a Administração;</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Haja manifestação expressa da contratada informando o interesse na prorrogação;</w:t>
      </w:r>
    </w:p>
    <w:p>
      <w:pPr>
        <w:numPr>
          <w:ilvl w:val="4"/>
          <w:numId w:val="2"/>
        </w:numPr>
        <w:spacing w:before="120" w:after="120" w:line="276" w:lineRule="auto"/>
        <w:ind w:left="1685" w:leftChars="0" w:firstLine="0"/>
        <w:jc w:val="both"/>
        <w:rPr>
          <w:rFonts w:hint="default"/>
          <w:i w:val="0"/>
          <w:iCs w:val="0"/>
          <w:color w:val="auto"/>
          <w:sz w:val="21"/>
          <w:szCs w:val="21"/>
          <w:highlight w:val="none"/>
          <w:u w:val="none"/>
          <w:lang w:val="en-US" w:eastAsia="pt-BR"/>
        </w:rPr>
      </w:pPr>
      <w:r>
        <w:rPr>
          <w:rFonts w:hint="default"/>
          <w:i w:val="0"/>
          <w:iCs w:val="0"/>
          <w:color w:val="auto"/>
          <w:sz w:val="21"/>
          <w:szCs w:val="21"/>
          <w:highlight w:val="none"/>
          <w:u w:val="none"/>
          <w:lang w:val="en-US" w:eastAsia="pt-BR"/>
        </w:rPr>
        <w:t>Seja comprovado que a contratada mantém as condições iniciais de habilitação.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pt-BR"/>
        </w:rPr>
      </w:pPr>
      <w:r>
        <w:rPr>
          <w:rFonts w:hint="default"/>
          <w:i w:val="0"/>
          <w:iCs w:val="0"/>
          <w:color w:val="auto"/>
          <w:sz w:val="21"/>
          <w:szCs w:val="21"/>
          <w:highlight w:val="none"/>
          <w:u w:val="none"/>
          <w:lang w:val="en-US" w:eastAsia="pt-BR"/>
        </w:rPr>
        <w:t>A CONTRATADA não terá direito subjetivo à prorrogação contratual.</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Quanto à necessidade da contratada promover a transição contratual com</w:t>
      </w:r>
      <w:r>
        <w:rPr>
          <w:rFonts w:hint="default" w:ascii="Arial" w:hAnsi="Arial" w:cs="Arial"/>
          <w:b/>
          <w:bCs/>
          <w:i w:val="0"/>
          <w:iCs w:val="0"/>
          <w:color w:val="auto"/>
          <w:sz w:val="21"/>
          <w:szCs w:val="21"/>
          <w:highlight w:val="none"/>
          <w:u w:val="none"/>
          <w:lang w:val="en-US" w:eastAsia="pt-BR"/>
        </w:rPr>
        <w:t xml:space="preserve"> </w:t>
      </w:r>
      <w:r>
        <w:rPr>
          <w:rFonts w:hint="default" w:ascii="Arial" w:hAnsi="Arial" w:cs="Arial"/>
          <w:b/>
          <w:bCs/>
          <w:i w:val="0"/>
          <w:iCs w:val="0"/>
          <w:color w:val="auto"/>
          <w:sz w:val="21"/>
          <w:szCs w:val="21"/>
          <w:highlight w:val="none"/>
          <w:u w:val="none"/>
          <w:lang w:eastAsia="pt-BR"/>
        </w:rPr>
        <w:t>transferência de conhecimento, tecnologia e técnicas empregadas:</w:t>
      </w:r>
    </w:p>
    <w:p>
      <w:pPr>
        <w:numPr>
          <w:ilvl w:val="3"/>
          <w:numId w:val="2"/>
        </w:numPr>
        <w:spacing w:before="120" w:after="120" w:line="276" w:lineRule="auto"/>
        <w:ind w:left="1265" w:leftChars="0" w:firstLine="0"/>
        <w:jc w:val="both"/>
        <w:rPr>
          <w:rFonts w:hint="default" w:ascii="Arial" w:hAnsi="Arial" w:cs="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Pelas características dos serviços a serem empregados, onde não há</w:t>
      </w:r>
      <w:r>
        <w:rPr>
          <w:rFonts w:hint="default"/>
          <w:b w:val="0"/>
          <w:bCs w:val="0"/>
          <w:i w:val="0"/>
          <w:iCs w:val="0"/>
          <w:color w:val="auto"/>
          <w:sz w:val="21"/>
          <w:szCs w:val="21"/>
          <w:highlight w:val="none"/>
          <w:u w:val="none"/>
          <w:lang w:val="en-US" w:eastAsia="pt-BR"/>
        </w:rPr>
        <w:t xml:space="preserve"> </w:t>
      </w:r>
      <w:r>
        <w:rPr>
          <w:rFonts w:hint="default" w:ascii="Arial" w:hAnsi="Arial"/>
          <w:b w:val="0"/>
          <w:bCs w:val="0"/>
          <w:i w:val="0"/>
          <w:iCs w:val="0"/>
          <w:color w:val="auto"/>
          <w:sz w:val="21"/>
          <w:szCs w:val="21"/>
          <w:highlight w:val="none"/>
          <w:u w:val="none"/>
          <w:lang w:eastAsia="pt-BR"/>
        </w:rPr>
        <w:t>transferência de conhecimento, tecnologia ou técnicas empregadas, não haverá</w:t>
      </w:r>
      <w:r>
        <w:rPr>
          <w:rFonts w:hint="default"/>
          <w:b w:val="0"/>
          <w:bCs w:val="0"/>
          <w:i w:val="0"/>
          <w:iCs w:val="0"/>
          <w:color w:val="auto"/>
          <w:sz w:val="21"/>
          <w:szCs w:val="21"/>
          <w:highlight w:val="none"/>
          <w:u w:val="none"/>
          <w:lang w:val="en-US" w:eastAsia="pt-BR"/>
        </w:rPr>
        <w:t xml:space="preserve"> </w:t>
      </w:r>
      <w:r>
        <w:rPr>
          <w:rFonts w:hint="default" w:ascii="Arial" w:hAnsi="Arial"/>
          <w:b w:val="0"/>
          <w:bCs w:val="0"/>
          <w:i w:val="0"/>
          <w:iCs w:val="0"/>
          <w:color w:val="auto"/>
          <w:sz w:val="21"/>
          <w:szCs w:val="21"/>
          <w:highlight w:val="none"/>
          <w:u w:val="none"/>
          <w:lang w:eastAsia="pt-BR"/>
        </w:rPr>
        <w:t>necessidade da Contratada promover transição contratual.</w:t>
      </w:r>
    </w:p>
    <w:p>
      <w:pPr>
        <w:numPr>
          <w:ilvl w:val="2"/>
          <w:numId w:val="2"/>
        </w:numPr>
        <w:spacing w:before="120" w:after="120" w:line="276" w:lineRule="auto"/>
        <w:ind w:left="845" w:leftChars="0" w:firstLine="0"/>
        <w:jc w:val="both"/>
        <w:rPr>
          <w:rFonts w:hint="default" w:ascii="Arial" w:hAnsi="Arial" w:cs="Arial"/>
          <w:b/>
          <w:bCs/>
          <w:i w:val="0"/>
          <w:iCs w:val="0"/>
          <w:color w:val="auto"/>
          <w:sz w:val="21"/>
          <w:szCs w:val="21"/>
          <w:highlight w:val="none"/>
          <w:u w:val="none"/>
          <w:lang w:eastAsia="pt-BR"/>
        </w:rPr>
      </w:pPr>
      <w:r>
        <w:rPr>
          <w:rFonts w:hint="default" w:ascii="Arial" w:hAnsi="Arial" w:cs="Arial"/>
          <w:b/>
          <w:bCs/>
          <w:i w:val="0"/>
          <w:iCs w:val="0"/>
          <w:color w:val="auto"/>
          <w:sz w:val="21"/>
          <w:szCs w:val="21"/>
          <w:highlight w:val="none"/>
          <w:u w:val="none"/>
          <w:lang w:eastAsia="pt-BR"/>
        </w:rPr>
        <w:t>Soluções de mercado que atendam aos requisitos específicos:</w:t>
      </w:r>
    </w:p>
    <w:p>
      <w:pPr>
        <w:numPr>
          <w:ilvl w:val="3"/>
          <w:numId w:val="2"/>
        </w:numPr>
        <w:spacing w:before="120" w:after="120" w:line="276" w:lineRule="auto"/>
        <w:ind w:left="1265" w:leftChars="0" w:firstLine="0"/>
        <w:jc w:val="both"/>
        <w:rPr>
          <w:rFonts w:hint="default" w:ascii="Arial" w:hAnsi="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Quanto à Contratação de Prestação de Serviços de Limpeza, Asseio e Conservação, a mesma é orientada por meio do Caderno de Logística, encontrado no seguinte endereço eletrônico:</w:t>
      </w:r>
      <w:r>
        <w:rPr>
          <w:rFonts w:hint="default"/>
          <w:b w:val="0"/>
          <w:bCs w:val="0"/>
          <w:i w:val="0"/>
          <w:iCs w:val="0"/>
          <w:color w:val="auto"/>
          <w:sz w:val="21"/>
          <w:szCs w:val="21"/>
          <w:highlight w:val="none"/>
          <w:u w:val="none"/>
          <w:lang w:val="en-US" w:eastAsia="pt-BR"/>
        </w:rPr>
        <w:t xml:space="preserve"> </w:t>
      </w:r>
      <w:r>
        <w:rPr>
          <w:rFonts w:hint="default" w:ascii="Arial" w:hAnsi="Arial"/>
          <w:b w:val="0"/>
          <w:bCs w:val="0"/>
          <w:i w:val="0"/>
          <w:iCs w:val="0"/>
          <w:color w:val="auto"/>
          <w:sz w:val="21"/>
          <w:szCs w:val="21"/>
          <w:highlight w:val="none"/>
          <w:u w:val="none"/>
          <w:lang w:eastAsia="pt-BR"/>
        </w:rPr>
        <w:t>https://</w:t>
      </w:r>
      <w:r>
        <w:rPr>
          <w:rFonts w:hint="default" w:ascii="Arial" w:hAnsi="Arial"/>
          <w:b w:val="0"/>
          <w:bCs w:val="0"/>
          <w:i w:val="0"/>
          <w:iCs w:val="0"/>
          <w:color w:val="auto"/>
          <w:sz w:val="21"/>
          <w:szCs w:val="21"/>
          <w:highlight w:val="none"/>
          <w:u w:val="none"/>
          <w:lang w:eastAsia="pt-BR"/>
        </w:rPr>
        <w:fldChar w:fldCharType="begin"/>
      </w:r>
      <w:r>
        <w:rPr>
          <w:rFonts w:hint="default" w:ascii="Arial" w:hAnsi="Arial"/>
          <w:b w:val="0"/>
          <w:bCs w:val="0"/>
          <w:i w:val="0"/>
          <w:iCs w:val="0"/>
          <w:color w:val="auto"/>
          <w:sz w:val="21"/>
          <w:szCs w:val="21"/>
          <w:highlight w:val="none"/>
          <w:u w:val="none"/>
          <w:lang w:eastAsia="pt-BR"/>
        </w:rPr>
        <w:instrText xml:space="preserve"> HYPERLINK "http://www.gov.br/compras/pt-br" \h </w:instrText>
      </w:r>
      <w:r>
        <w:rPr>
          <w:rFonts w:hint="default" w:ascii="Arial" w:hAnsi="Arial"/>
          <w:b w:val="0"/>
          <w:bCs w:val="0"/>
          <w:i w:val="0"/>
          <w:iCs w:val="0"/>
          <w:color w:val="auto"/>
          <w:sz w:val="21"/>
          <w:szCs w:val="21"/>
          <w:highlight w:val="none"/>
          <w:u w:val="none"/>
          <w:lang w:eastAsia="pt-BR"/>
        </w:rPr>
        <w:fldChar w:fldCharType="separate"/>
      </w:r>
      <w:r>
        <w:rPr>
          <w:rFonts w:hint="default" w:ascii="Arial" w:hAnsi="Arial"/>
          <w:b w:val="0"/>
          <w:bCs w:val="0"/>
          <w:i w:val="0"/>
          <w:iCs w:val="0"/>
          <w:color w:val="auto"/>
          <w:sz w:val="21"/>
          <w:szCs w:val="21"/>
          <w:highlight w:val="none"/>
          <w:u w:val="none"/>
          <w:lang w:eastAsia="pt-BR"/>
        </w:rPr>
        <w:t>www.gov.br/compras/pt-br</w:t>
      </w:r>
      <w:r>
        <w:rPr>
          <w:rFonts w:hint="default" w:ascii="Arial" w:hAnsi="Arial"/>
          <w:b w:val="0"/>
          <w:bCs w:val="0"/>
          <w:i w:val="0"/>
          <w:iCs w:val="0"/>
          <w:color w:val="auto"/>
          <w:sz w:val="21"/>
          <w:szCs w:val="21"/>
          <w:highlight w:val="none"/>
          <w:u w:val="none"/>
          <w:lang w:eastAsia="pt-BR"/>
        </w:rPr>
        <w:fldChar w:fldCharType="end"/>
      </w:r>
      <w:r>
        <w:rPr>
          <w:rFonts w:hint="default" w:ascii="Arial" w:hAnsi="Arial"/>
          <w:b w:val="0"/>
          <w:bCs w:val="0"/>
          <w:i w:val="0"/>
          <w:iCs w:val="0"/>
          <w:color w:val="auto"/>
          <w:sz w:val="21"/>
          <w:szCs w:val="21"/>
          <w:highlight w:val="none"/>
          <w:u w:val="none"/>
          <w:lang w:eastAsia="pt-BR"/>
        </w:rPr>
        <w:t>/centrais-de-conteudo/cadernos-de-logistica</w:t>
      </w:r>
    </w:p>
    <w:p>
      <w:pPr>
        <w:numPr>
          <w:ilvl w:val="3"/>
          <w:numId w:val="2"/>
        </w:numPr>
        <w:spacing w:before="120" w:after="120" w:line="276" w:lineRule="auto"/>
        <w:ind w:left="1265" w:leftChars="0" w:firstLine="0"/>
        <w:jc w:val="both"/>
        <w:rPr>
          <w:rFonts w:hint="default" w:ascii="Arial" w:hAnsi="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Ainda, por força da IN SEGES/MP n.º 05/2017, especicamente seu art. 29, a Administração deve utilizar os Cadernos de Logística, como documento norteador, conforme abaixo transcrito:</w:t>
      </w:r>
    </w:p>
    <w:p>
      <w:pPr>
        <w:pStyle w:val="5"/>
        <w:spacing w:before="202" w:line="268" w:lineRule="auto"/>
        <w:ind w:left="4314" w:right="291"/>
        <w:jc w:val="both"/>
        <w:rPr>
          <w:sz w:val="17"/>
        </w:rPr>
      </w:pPr>
      <w:r>
        <w:rPr>
          <w:sz w:val="18"/>
          <w:szCs w:val="18"/>
        </w:rPr>
        <w:t>Art. 29. Devem ser utilizados os modelos de minutas padronizados de Termos de Referência e Projetos Básicos da Advocacia-Geral União, observadas as diretrizes dispostas no Anexo V, bem como os Cadernos de Logística expedidos pela Secretaria de Gestão do Ministério do Planejamento, Desenvolvimento e Gestão, no que couber.</w:t>
      </w:r>
    </w:p>
    <w:p>
      <w:pPr>
        <w:numPr>
          <w:ilvl w:val="3"/>
          <w:numId w:val="2"/>
        </w:numPr>
        <w:spacing w:before="120" w:after="120" w:line="276" w:lineRule="auto"/>
        <w:ind w:left="1265" w:leftChars="0" w:firstLine="0"/>
        <w:jc w:val="both"/>
        <w:rPr>
          <w:rFonts w:hint="default" w:ascii="Arial" w:hAnsi="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Quanto a possíveis fornecedores, em pesquisa no Painel de Preços, de contratações de serviços objeto da presente contratação, identicamos, pelo menos, 10 (dez) pregões finalizados, conforme tabela a seguir:</w:t>
      </w:r>
    </w:p>
    <w:tbl>
      <w:tblPr>
        <w:tblStyle w:val="18"/>
        <w:tblW w:w="0" w:type="auto"/>
        <w:tblInd w:w="560"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746"/>
        <w:gridCol w:w="2334"/>
        <w:gridCol w:w="766"/>
        <w:gridCol w:w="857"/>
        <w:gridCol w:w="3849"/>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66" w:hRule="atLeast"/>
        </w:trPr>
        <w:tc>
          <w:tcPr>
            <w:tcW w:w="746" w:type="dxa"/>
          </w:tcPr>
          <w:p>
            <w:pPr>
              <w:pStyle w:val="65"/>
              <w:spacing w:before="27"/>
              <w:ind w:left="13"/>
              <w:jc w:val="center"/>
              <w:rPr>
                <w:rFonts w:hint="default" w:ascii="Arial" w:hAnsi="Arial" w:cs="Arial"/>
                <w:b/>
                <w:sz w:val="18"/>
                <w:szCs w:val="18"/>
              </w:rPr>
            </w:pPr>
            <w:r>
              <w:rPr>
                <w:rFonts w:hint="default" w:ascii="Arial" w:hAnsi="Arial" w:cs="Arial"/>
                <w:b/>
                <w:sz w:val="18"/>
                <w:szCs w:val="18"/>
              </w:rPr>
              <w:t>ORDEM</w:t>
            </w:r>
          </w:p>
        </w:tc>
        <w:tc>
          <w:tcPr>
            <w:tcW w:w="2334" w:type="dxa"/>
          </w:tcPr>
          <w:p>
            <w:pPr>
              <w:pStyle w:val="65"/>
              <w:spacing w:before="27"/>
              <w:ind w:left="95" w:right="81"/>
              <w:jc w:val="center"/>
              <w:rPr>
                <w:rFonts w:hint="default" w:ascii="Arial" w:hAnsi="Arial" w:cs="Arial"/>
                <w:b/>
                <w:sz w:val="18"/>
                <w:szCs w:val="18"/>
              </w:rPr>
            </w:pPr>
            <w:r>
              <w:rPr>
                <w:rFonts w:hint="default" w:ascii="Arial" w:hAnsi="Arial" w:cs="Arial"/>
                <w:b/>
                <w:sz w:val="18"/>
                <w:szCs w:val="18"/>
              </w:rPr>
              <w:t>ÓRGÃO</w:t>
            </w:r>
          </w:p>
        </w:tc>
        <w:tc>
          <w:tcPr>
            <w:tcW w:w="766" w:type="dxa"/>
          </w:tcPr>
          <w:p>
            <w:pPr>
              <w:pStyle w:val="65"/>
              <w:spacing w:before="27"/>
              <w:ind w:left="45" w:right="33"/>
              <w:jc w:val="center"/>
              <w:rPr>
                <w:rFonts w:hint="default" w:ascii="Arial" w:hAnsi="Arial" w:cs="Arial"/>
                <w:b/>
                <w:sz w:val="18"/>
                <w:szCs w:val="18"/>
              </w:rPr>
            </w:pPr>
            <w:r>
              <w:rPr>
                <w:rFonts w:hint="default" w:ascii="Arial" w:hAnsi="Arial" w:cs="Arial"/>
                <w:b/>
                <w:sz w:val="18"/>
                <w:szCs w:val="18"/>
              </w:rPr>
              <w:t>UASG</w:t>
            </w:r>
          </w:p>
        </w:tc>
        <w:tc>
          <w:tcPr>
            <w:tcW w:w="857" w:type="dxa"/>
          </w:tcPr>
          <w:p>
            <w:pPr>
              <w:pStyle w:val="65"/>
              <w:spacing w:before="27"/>
              <w:ind w:left="13"/>
              <w:jc w:val="center"/>
              <w:rPr>
                <w:rFonts w:hint="default" w:ascii="Arial" w:hAnsi="Arial" w:cs="Arial"/>
                <w:b/>
                <w:sz w:val="18"/>
                <w:szCs w:val="18"/>
              </w:rPr>
            </w:pPr>
            <w:r>
              <w:rPr>
                <w:rFonts w:hint="default" w:ascii="Arial" w:hAnsi="Arial" w:cs="Arial"/>
                <w:b/>
                <w:sz w:val="18"/>
                <w:szCs w:val="18"/>
              </w:rPr>
              <w:t>PREGÃO</w:t>
            </w:r>
          </w:p>
        </w:tc>
        <w:tc>
          <w:tcPr>
            <w:tcW w:w="3849" w:type="dxa"/>
          </w:tcPr>
          <w:p>
            <w:pPr>
              <w:pStyle w:val="65"/>
              <w:spacing w:before="27"/>
              <w:ind w:left="1517" w:right="1506"/>
              <w:jc w:val="center"/>
              <w:rPr>
                <w:rFonts w:hint="default" w:ascii="Arial" w:hAnsi="Arial" w:cs="Arial"/>
                <w:b/>
                <w:sz w:val="18"/>
                <w:szCs w:val="18"/>
              </w:rPr>
            </w:pPr>
            <w:r>
              <w:rPr>
                <w:rFonts w:hint="default" w:ascii="Arial" w:hAnsi="Arial" w:cs="Arial"/>
                <w:b/>
                <w:sz w:val="18"/>
                <w:szCs w:val="18"/>
              </w:rPr>
              <w:t>OBJETO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115"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14"/>
              <w:jc w:val="center"/>
              <w:rPr>
                <w:rFonts w:hint="default" w:ascii="Arial" w:hAnsi="Arial" w:cs="Arial"/>
                <w:sz w:val="18"/>
                <w:szCs w:val="18"/>
              </w:rPr>
            </w:pPr>
            <w:r>
              <w:rPr>
                <w:rFonts w:hint="default" w:ascii="Arial" w:hAnsi="Arial" w:cs="Arial"/>
                <w:sz w:val="18"/>
                <w:szCs w:val="18"/>
              </w:rPr>
              <w:t>1</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2" w:line="268" w:lineRule="auto"/>
              <w:ind w:left="97" w:right="81"/>
              <w:jc w:val="center"/>
              <w:rPr>
                <w:rFonts w:hint="default" w:ascii="Arial" w:hAnsi="Arial" w:cs="Arial"/>
                <w:sz w:val="18"/>
                <w:szCs w:val="18"/>
              </w:rPr>
            </w:pPr>
            <w:r>
              <w:rPr>
                <w:rFonts w:hint="default" w:ascii="Arial" w:hAnsi="Arial" w:cs="Arial"/>
                <w:sz w:val="18"/>
                <w:szCs w:val="18"/>
              </w:rPr>
              <w:t>AGENCIA NACIONAL DE MINERAÇÃO - DF | GERÊNCIA REGIONAL DA ANM-RN</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46" w:right="33"/>
              <w:jc w:val="center"/>
              <w:rPr>
                <w:rFonts w:hint="default" w:ascii="Arial" w:hAnsi="Arial" w:cs="Arial"/>
                <w:sz w:val="18"/>
                <w:szCs w:val="18"/>
              </w:rPr>
            </w:pPr>
            <w:r>
              <w:rPr>
                <w:rFonts w:hint="default" w:ascii="Arial" w:hAnsi="Arial" w:cs="Arial"/>
                <w:sz w:val="18"/>
                <w:szCs w:val="18"/>
              </w:rPr>
              <w:t>323120</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12"/>
              <w:jc w:val="center"/>
              <w:rPr>
                <w:rFonts w:hint="default" w:ascii="Arial" w:hAnsi="Arial" w:cs="Arial"/>
                <w:sz w:val="18"/>
                <w:szCs w:val="18"/>
              </w:rPr>
            </w:pPr>
            <w:r>
              <w:rPr>
                <w:rFonts w:hint="default" w:ascii="Arial" w:hAnsi="Arial" w:cs="Arial"/>
                <w:sz w:val="18"/>
                <w:szCs w:val="18"/>
              </w:rPr>
              <w:t>02/2020</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 xml:space="preserve">Contratação de empresa especializada para prestação de serviço de limpeza, asseio e conservação, com dedicação exclusiva  de mão de </w:t>
            </w:r>
            <w:r>
              <w:rPr>
                <w:rFonts w:hint="default" w:ascii="Arial" w:hAnsi="Arial" w:cs="Arial"/>
                <w:spacing w:val="2"/>
                <w:sz w:val="18"/>
                <w:szCs w:val="18"/>
              </w:rPr>
              <w:t xml:space="preserve">obra, fornecimento </w:t>
            </w:r>
            <w:r>
              <w:rPr>
                <w:rFonts w:hint="default" w:ascii="Arial" w:hAnsi="Arial" w:cs="Arial"/>
                <w:sz w:val="18"/>
                <w:szCs w:val="18"/>
              </w:rPr>
              <w:t xml:space="preserve">de </w:t>
            </w:r>
            <w:r>
              <w:rPr>
                <w:rFonts w:hint="default" w:ascii="Arial" w:hAnsi="Arial" w:cs="Arial"/>
                <w:spacing w:val="2"/>
                <w:sz w:val="18"/>
                <w:szCs w:val="18"/>
              </w:rPr>
              <w:t xml:space="preserve">materiais, </w:t>
            </w:r>
            <w:r>
              <w:rPr>
                <w:rFonts w:hint="default" w:ascii="Arial" w:hAnsi="Arial" w:cs="Arial"/>
                <w:sz w:val="18"/>
                <w:szCs w:val="18"/>
              </w:rPr>
              <w:t xml:space="preserve">equipamentos e acessórios necessários à adequada execução de atividades materiais acessórias, instrumentais e complementares às </w:t>
            </w:r>
            <w:r>
              <w:rPr>
                <w:rFonts w:hint="default" w:ascii="Arial" w:hAnsi="Arial" w:cs="Arial"/>
                <w:spacing w:val="3"/>
                <w:sz w:val="18"/>
                <w:szCs w:val="18"/>
              </w:rPr>
              <w:t xml:space="preserve">atribuições finalísticas </w:t>
            </w:r>
            <w:r>
              <w:rPr>
                <w:rFonts w:hint="default" w:ascii="Arial" w:hAnsi="Arial" w:cs="Arial"/>
                <w:sz w:val="18"/>
                <w:szCs w:val="18"/>
              </w:rPr>
              <w:t xml:space="preserve">da </w:t>
            </w:r>
            <w:r>
              <w:rPr>
                <w:rFonts w:hint="default" w:ascii="Arial" w:hAnsi="Arial" w:cs="Arial"/>
                <w:spacing w:val="3"/>
                <w:sz w:val="18"/>
                <w:szCs w:val="18"/>
              </w:rPr>
              <w:t xml:space="preserve">Gerência </w:t>
            </w:r>
            <w:r>
              <w:rPr>
                <w:rFonts w:hint="default" w:ascii="Arial" w:hAnsi="Arial" w:cs="Arial"/>
                <w:sz w:val="18"/>
                <w:szCs w:val="18"/>
              </w:rPr>
              <w:t>Regional da ANM/RN.</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188" w:hRule="atLeast"/>
        </w:trPr>
        <w:tc>
          <w:tcPr>
            <w:tcW w:w="746" w:type="dxa"/>
          </w:tcPr>
          <w:p>
            <w:pPr>
              <w:pStyle w:val="65"/>
              <w:rPr>
                <w:rFonts w:hint="default" w:ascii="Arial" w:hAnsi="Arial" w:cs="Arial"/>
                <w:sz w:val="18"/>
                <w:szCs w:val="18"/>
              </w:rPr>
            </w:pPr>
          </w:p>
          <w:p>
            <w:pPr>
              <w:pStyle w:val="65"/>
              <w:spacing w:before="3"/>
              <w:rPr>
                <w:rFonts w:hint="default" w:ascii="Arial" w:hAnsi="Arial" w:cs="Arial"/>
                <w:sz w:val="18"/>
                <w:szCs w:val="18"/>
              </w:rPr>
            </w:pPr>
          </w:p>
          <w:p>
            <w:pPr>
              <w:pStyle w:val="65"/>
              <w:spacing w:before="1"/>
              <w:ind w:left="14"/>
              <w:jc w:val="center"/>
              <w:rPr>
                <w:rFonts w:hint="default" w:ascii="Arial" w:hAnsi="Arial" w:cs="Arial"/>
                <w:sz w:val="18"/>
                <w:szCs w:val="18"/>
              </w:rPr>
            </w:pPr>
            <w:r>
              <w:rPr>
                <w:rFonts w:hint="default" w:ascii="Arial" w:hAnsi="Arial" w:cs="Arial"/>
                <w:sz w:val="18"/>
                <w:szCs w:val="18"/>
              </w:rPr>
              <w:t>2</w:t>
            </w:r>
          </w:p>
        </w:tc>
        <w:tc>
          <w:tcPr>
            <w:tcW w:w="2334" w:type="dxa"/>
          </w:tcPr>
          <w:p>
            <w:pPr>
              <w:pStyle w:val="65"/>
              <w:spacing w:before="6" w:line="232" w:lineRule="exact"/>
              <w:ind w:left="242" w:right="276" w:hanging="1"/>
              <w:jc w:val="center"/>
              <w:rPr>
                <w:rFonts w:hint="default" w:ascii="Arial" w:hAnsi="Arial" w:cs="Arial"/>
                <w:sz w:val="18"/>
                <w:szCs w:val="18"/>
              </w:rPr>
            </w:pPr>
            <w:r>
              <w:rPr>
                <w:rFonts w:hint="default" w:ascii="Arial" w:hAnsi="Arial" w:cs="Arial"/>
                <w:sz w:val="18"/>
                <w:szCs w:val="18"/>
              </w:rPr>
              <w:t>Instituto Federal de Educação, Ciencia e Tecnologia do Ceará | IFECT - CAMPUS HORIZONTE</w:t>
            </w:r>
          </w:p>
        </w:tc>
        <w:tc>
          <w:tcPr>
            <w:tcW w:w="766" w:type="dxa"/>
          </w:tcPr>
          <w:p>
            <w:pPr>
              <w:pStyle w:val="65"/>
              <w:rPr>
                <w:rFonts w:hint="default" w:ascii="Arial" w:hAnsi="Arial" w:cs="Arial"/>
                <w:sz w:val="18"/>
                <w:szCs w:val="18"/>
              </w:rPr>
            </w:pPr>
          </w:p>
          <w:p>
            <w:pPr>
              <w:pStyle w:val="65"/>
              <w:spacing w:before="3"/>
              <w:rPr>
                <w:rFonts w:hint="default" w:ascii="Arial" w:hAnsi="Arial" w:cs="Arial"/>
                <w:sz w:val="18"/>
                <w:szCs w:val="18"/>
              </w:rPr>
            </w:pPr>
          </w:p>
          <w:p>
            <w:pPr>
              <w:pStyle w:val="65"/>
              <w:spacing w:before="1"/>
              <w:ind w:left="46" w:right="33"/>
              <w:jc w:val="center"/>
              <w:rPr>
                <w:rFonts w:hint="default" w:ascii="Arial" w:hAnsi="Arial" w:cs="Arial"/>
                <w:sz w:val="18"/>
                <w:szCs w:val="18"/>
              </w:rPr>
            </w:pPr>
            <w:r>
              <w:rPr>
                <w:rFonts w:hint="default" w:ascii="Arial" w:hAnsi="Arial" w:cs="Arial"/>
                <w:sz w:val="18"/>
                <w:szCs w:val="18"/>
              </w:rPr>
              <w:t>158967</w:t>
            </w:r>
          </w:p>
        </w:tc>
        <w:tc>
          <w:tcPr>
            <w:tcW w:w="857" w:type="dxa"/>
          </w:tcPr>
          <w:p>
            <w:pPr>
              <w:pStyle w:val="65"/>
              <w:rPr>
                <w:rFonts w:hint="default" w:ascii="Arial" w:hAnsi="Arial" w:cs="Arial"/>
                <w:sz w:val="18"/>
                <w:szCs w:val="18"/>
              </w:rPr>
            </w:pPr>
          </w:p>
          <w:p>
            <w:pPr>
              <w:pStyle w:val="65"/>
              <w:spacing w:before="3"/>
              <w:rPr>
                <w:rFonts w:hint="default" w:ascii="Arial" w:hAnsi="Arial" w:cs="Arial"/>
                <w:sz w:val="18"/>
                <w:szCs w:val="18"/>
              </w:rPr>
            </w:pPr>
          </w:p>
          <w:p>
            <w:pPr>
              <w:pStyle w:val="65"/>
              <w:spacing w:before="1"/>
              <w:ind w:left="12"/>
              <w:jc w:val="center"/>
              <w:rPr>
                <w:rFonts w:hint="default" w:ascii="Arial" w:hAnsi="Arial" w:cs="Arial"/>
                <w:sz w:val="18"/>
                <w:szCs w:val="18"/>
              </w:rPr>
            </w:pPr>
            <w:r>
              <w:rPr>
                <w:rFonts w:hint="default" w:ascii="Arial" w:hAnsi="Arial" w:cs="Arial"/>
                <w:sz w:val="18"/>
                <w:szCs w:val="18"/>
              </w:rPr>
              <w:t>02/2020</w:t>
            </w:r>
          </w:p>
        </w:tc>
        <w:tc>
          <w:tcPr>
            <w:tcW w:w="3849" w:type="dxa"/>
          </w:tcPr>
          <w:p>
            <w:pPr>
              <w:pStyle w:val="65"/>
              <w:spacing w:before="138" w:line="268" w:lineRule="auto"/>
              <w:ind w:left="21" w:right="7"/>
              <w:jc w:val="both"/>
              <w:rPr>
                <w:rFonts w:hint="default" w:ascii="Arial" w:hAnsi="Arial" w:cs="Arial"/>
                <w:sz w:val="18"/>
                <w:szCs w:val="18"/>
              </w:rPr>
            </w:pPr>
            <w:r>
              <w:rPr>
                <w:rFonts w:hint="default" w:ascii="Arial" w:hAnsi="Arial" w:cs="Arial"/>
                <w:spacing w:val="4"/>
                <w:sz w:val="18"/>
                <w:szCs w:val="18"/>
              </w:rPr>
              <w:t xml:space="preserve">Contratação </w:t>
            </w:r>
            <w:r>
              <w:rPr>
                <w:rFonts w:hint="default" w:ascii="Arial" w:hAnsi="Arial" w:cs="Arial"/>
                <w:spacing w:val="2"/>
                <w:sz w:val="18"/>
                <w:szCs w:val="18"/>
              </w:rPr>
              <w:t xml:space="preserve">de </w:t>
            </w:r>
            <w:r>
              <w:rPr>
                <w:rFonts w:hint="default" w:ascii="Arial" w:hAnsi="Arial" w:cs="Arial"/>
                <w:spacing w:val="4"/>
                <w:sz w:val="18"/>
                <w:szCs w:val="18"/>
              </w:rPr>
              <w:t xml:space="preserve">serviços </w:t>
            </w:r>
            <w:r>
              <w:rPr>
                <w:rFonts w:hint="default" w:ascii="Arial" w:hAnsi="Arial" w:cs="Arial"/>
                <w:spacing w:val="2"/>
                <w:sz w:val="18"/>
                <w:szCs w:val="18"/>
              </w:rPr>
              <w:t xml:space="preserve">de </w:t>
            </w:r>
            <w:r>
              <w:rPr>
                <w:rFonts w:hint="default" w:ascii="Arial" w:hAnsi="Arial" w:cs="Arial"/>
                <w:spacing w:val="4"/>
                <w:sz w:val="18"/>
                <w:szCs w:val="18"/>
              </w:rPr>
              <w:t xml:space="preserve">limpeza </w:t>
            </w:r>
            <w:r>
              <w:rPr>
                <w:rFonts w:hint="default" w:ascii="Arial" w:hAnsi="Arial" w:cs="Arial"/>
                <w:spacing w:val="-11"/>
                <w:sz w:val="18"/>
                <w:szCs w:val="18"/>
              </w:rPr>
              <w:t xml:space="preserve">e </w:t>
            </w:r>
            <w:r>
              <w:rPr>
                <w:rFonts w:hint="default" w:ascii="Arial" w:hAnsi="Arial" w:cs="Arial"/>
                <w:sz w:val="18"/>
                <w:szCs w:val="18"/>
              </w:rPr>
              <w:t>conservação, com fornecimento de materiais  e equipamentos, para o Instituto Federal do Ceará - IFCE.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347"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14"/>
              <w:jc w:val="center"/>
              <w:rPr>
                <w:rFonts w:hint="default" w:ascii="Arial" w:hAnsi="Arial" w:cs="Arial"/>
                <w:sz w:val="18"/>
                <w:szCs w:val="18"/>
              </w:rPr>
            </w:pPr>
            <w:r>
              <w:rPr>
                <w:rFonts w:hint="default" w:ascii="Arial" w:hAnsi="Arial" w:cs="Arial"/>
                <w:sz w:val="18"/>
                <w:szCs w:val="18"/>
              </w:rPr>
              <w:t>3</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spacing w:before="5"/>
              <w:rPr>
                <w:rFonts w:hint="default" w:ascii="Arial" w:hAnsi="Arial" w:cs="Arial"/>
                <w:sz w:val="18"/>
                <w:szCs w:val="18"/>
              </w:rPr>
            </w:pPr>
          </w:p>
          <w:p>
            <w:pPr>
              <w:pStyle w:val="65"/>
              <w:spacing w:line="268" w:lineRule="auto"/>
              <w:ind w:left="82" w:right="116"/>
              <w:jc w:val="center"/>
              <w:rPr>
                <w:rFonts w:hint="default" w:ascii="Arial" w:hAnsi="Arial" w:cs="Arial"/>
                <w:sz w:val="18"/>
                <w:szCs w:val="18"/>
              </w:rPr>
            </w:pPr>
            <w:r>
              <w:rPr>
                <w:rFonts w:hint="default" w:ascii="Arial" w:hAnsi="Arial" w:cs="Arial"/>
                <w:sz w:val="18"/>
                <w:szCs w:val="18"/>
              </w:rPr>
              <w:t>Companhia Nacional de Abastecimento - CONAB | Superintendência Regional de Pernambuco</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46" w:right="33"/>
              <w:jc w:val="center"/>
              <w:rPr>
                <w:rFonts w:hint="default" w:ascii="Arial" w:hAnsi="Arial" w:cs="Arial"/>
                <w:sz w:val="18"/>
                <w:szCs w:val="18"/>
              </w:rPr>
            </w:pPr>
            <w:r>
              <w:rPr>
                <w:rFonts w:hint="default" w:ascii="Arial" w:hAnsi="Arial" w:cs="Arial"/>
                <w:sz w:val="18"/>
                <w:szCs w:val="18"/>
              </w:rPr>
              <w:t>135285</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12"/>
              <w:jc w:val="center"/>
              <w:rPr>
                <w:rFonts w:hint="default" w:ascii="Arial" w:hAnsi="Arial" w:cs="Arial"/>
                <w:sz w:val="18"/>
                <w:szCs w:val="18"/>
              </w:rPr>
            </w:pPr>
            <w:r>
              <w:rPr>
                <w:rFonts w:hint="default" w:ascii="Arial" w:hAnsi="Arial" w:cs="Arial"/>
                <w:sz w:val="18"/>
                <w:szCs w:val="18"/>
              </w:rPr>
              <w:t>02/2020</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Contratação de empresa para prestação de serviços continuados de limpeza, asseio, conservação , com fornecimento de mão de obra, material de limpeza, utensílios, equipamentos e uniformes, para suprir as necessidades das instalações da Sede da Conab/Superintendência Regional no Estado de Pernambuco SUREG/PE, Unidade Armazenadora de Recife/PE e Unidade Armazenadora de Arcoverde/PE.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811"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14"/>
              <w:jc w:val="center"/>
              <w:rPr>
                <w:rFonts w:hint="default" w:ascii="Arial" w:hAnsi="Arial" w:cs="Arial"/>
                <w:sz w:val="18"/>
                <w:szCs w:val="18"/>
              </w:rPr>
            </w:pPr>
            <w:r>
              <w:rPr>
                <w:rFonts w:hint="default" w:ascii="Arial" w:hAnsi="Arial" w:cs="Arial"/>
                <w:sz w:val="18"/>
                <w:szCs w:val="18"/>
              </w:rPr>
              <w:t>4</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6" w:line="268" w:lineRule="auto"/>
              <w:ind w:left="351" w:right="73" w:hanging="294"/>
              <w:rPr>
                <w:rFonts w:hint="default" w:ascii="Arial" w:hAnsi="Arial" w:cs="Arial"/>
                <w:sz w:val="18"/>
                <w:szCs w:val="18"/>
              </w:rPr>
            </w:pPr>
            <w:r>
              <w:rPr>
                <w:rFonts w:hint="default" w:ascii="Arial" w:hAnsi="Arial" w:cs="Arial"/>
                <w:sz w:val="18"/>
                <w:szCs w:val="18"/>
              </w:rPr>
              <w:t>Comando da Aeronáutica | GRUPAMENTO DE APOIO DO RECIFE</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46" w:right="33"/>
              <w:jc w:val="center"/>
              <w:rPr>
                <w:rFonts w:hint="default" w:ascii="Arial" w:hAnsi="Arial" w:cs="Arial"/>
                <w:sz w:val="18"/>
                <w:szCs w:val="18"/>
              </w:rPr>
            </w:pPr>
            <w:r>
              <w:rPr>
                <w:rFonts w:hint="default" w:ascii="Arial" w:hAnsi="Arial" w:cs="Arial"/>
                <w:sz w:val="18"/>
                <w:szCs w:val="18"/>
              </w:rPr>
              <w:t>120632</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12"/>
              <w:jc w:val="center"/>
              <w:rPr>
                <w:rFonts w:hint="default" w:ascii="Arial" w:hAnsi="Arial" w:cs="Arial"/>
                <w:sz w:val="18"/>
                <w:szCs w:val="18"/>
              </w:rPr>
            </w:pPr>
            <w:r>
              <w:rPr>
                <w:rFonts w:hint="default" w:ascii="Arial" w:hAnsi="Arial" w:cs="Arial"/>
                <w:sz w:val="18"/>
                <w:szCs w:val="18"/>
              </w:rPr>
              <w:t>04/2020</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pacing w:val="6"/>
                <w:sz w:val="18"/>
                <w:szCs w:val="18"/>
              </w:rPr>
              <w:t>Serviço</w:t>
            </w:r>
            <w:r>
              <w:rPr>
                <w:rFonts w:hint="default" w:ascii="Arial" w:hAnsi="Arial" w:cs="Arial"/>
                <w:spacing w:val="62"/>
                <w:sz w:val="18"/>
                <w:szCs w:val="18"/>
              </w:rPr>
              <w:t xml:space="preserve"> </w:t>
            </w:r>
            <w:r>
              <w:rPr>
                <w:rFonts w:hint="default" w:ascii="Arial" w:hAnsi="Arial" w:cs="Arial"/>
                <w:spacing w:val="3"/>
                <w:sz w:val="18"/>
                <w:szCs w:val="18"/>
              </w:rPr>
              <w:t xml:space="preserve">de </w:t>
            </w:r>
            <w:r>
              <w:rPr>
                <w:rFonts w:hint="default" w:ascii="Arial" w:hAnsi="Arial" w:cs="Arial"/>
                <w:spacing w:val="6"/>
                <w:sz w:val="18"/>
                <w:szCs w:val="18"/>
              </w:rPr>
              <w:t xml:space="preserve">Limpeza,  conservação, </w:t>
            </w:r>
            <w:r>
              <w:rPr>
                <w:rFonts w:hint="default" w:ascii="Arial" w:hAnsi="Arial" w:cs="Arial"/>
                <w:sz w:val="18"/>
                <w:szCs w:val="18"/>
              </w:rPr>
              <w:t xml:space="preserve">higienização e asseio para o Grupamento </w:t>
            </w:r>
            <w:r>
              <w:rPr>
                <w:rFonts w:hint="default" w:ascii="Arial" w:hAnsi="Arial" w:cs="Arial"/>
                <w:spacing w:val="-6"/>
                <w:sz w:val="18"/>
                <w:szCs w:val="18"/>
              </w:rPr>
              <w:t xml:space="preserve">de </w:t>
            </w:r>
            <w:r>
              <w:rPr>
                <w:rFonts w:hint="default" w:ascii="Arial" w:hAnsi="Arial" w:cs="Arial"/>
                <w:sz w:val="18"/>
                <w:szCs w:val="18"/>
              </w:rPr>
              <w:t xml:space="preserve">Apoio de Recife - GAP-RF, Hotel de Trânsito dos Oficiais e Suboficiais e Sargentos, Seção de Subsistência do GAP-RF (SSUB), Hospital </w:t>
            </w:r>
            <w:r>
              <w:rPr>
                <w:rFonts w:hint="default" w:ascii="Arial" w:hAnsi="Arial" w:cs="Arial"/>
                <w:spacing w:val="4"/>
                <w:sz w:val="18"/>
                <w:szCs w:val="18"/>
              </w:rPr>
              <w:t xml:space="preserve">de </w:t>
            </w:r>
            <w:r>
              <w:rPr>
                <w:rFonts w:hint="default" w:ascii="Arial" w:hAnsi="Arial" w:cs="Arial"/>
                <w:spacing w:val="7"/>
                <w:sz w:val="18"/>
                <w:szCs w:val="18"/>
              </w:rPr>
              <w:t xml:space="preserve">Aeronáutica </w:t>
            </w:r>
            <w:r>
              <w:rPr>
                <w:rFonts w:hint="default" w:ascii="Arial" w:hAnsi="Arial" w:cs="Arial"/>
                <w:spacing w:val="4"/>
                <w:sz w:val="18"/>
                <w:szCs w:val="18"/>
              </w:rPr>
              <w:t xml:space="preserve">de </w:t>
            </w:r>
            <w:r>
              <w:rPr>
                <w:rFonts w:hint="default" w:ascii="Arial" w:hAnsi="Arial" w:cs="Arial"/>
                <w:spacing w:val="6"/>
                <w:sz w:val="18"/>
                <w:szCs w:val="18"/>
              </w:rPr>
              <w:t xml:space="preserve">Recife </w:t>
            </w:r>
            <w:r>
              <w:rPr>
                <w:rFonts w:hint="default" w:ascii="Arial" w:hAnsi="Arial" w:cs="Arial"/>
                <w:sz w:val="18"/>
                <w:szCs w:val="18"/>
              </w:rPr>
              <w:t xml:space="preserve">- </w:t>
            </w:r>
            <w:r>
              <w:rPr>
                <w:rFonts w:hint="default" w:ascii="Arial" w:hAnsi="Arial" w:cs="Arial"/>
                <w:spacing w:val="3"/>
                <w:sz w:val="18"/>
                <w:szCs w:val="18"/>
              </w:rPr>
              <w:t xml:space="preserve">HARF, </w:t>
            </w:r>
            <w:r>
              <w:rPr>
                <w:rFonts w:hint="default" w:ascii="Arial" w:hAnsi="Arial" w:cs="Arial"/>
                <w:spacing w:val="2"/>
                <w:sz w:val="18"/>
                <w:szCs w:val="18"/>
              </w:rPr>
              <w:t xml:space="preserve">Odontoclínica </w:t>
            </w:r>
            <w:r>
              <w:rPr>
                <w:rFonts w:hint="default" w:ascii="Arial" w:hAnsi="Arial" w:cs="Arial"/>
                <w:sz w:val="18"/>
                <w:szCs w:val="18"/>
              </w:rPr>
              <w:t xml:space="preserve">de </w:t>
            </w:r>
            <w:r>
              <w:rPr>
                <w:rFonts w:hint="default" w:ascii="Arial" w:hAnsi="Arial" w:cs="Arial"/>
                <w:spacing w:val="2"/>
                <w:sz w:val="18"/>
                <w:szCs w:val="18"/>
              </w:rPr>
              <w:t xml:space="preserve">Aeronáutica </w:t>
            </w:r>
            <w:r>
              <w:rPr>
                <w:rFonts w:hint="default" w:ascii="Arial" w:hAnsi="Arial" w:cs="Arial"/>
                <w:sz w:val="18"/>
                <w:szCs w:val="18"/>
              </w:rPr>
              <w:t xml:space="preserve">de </w:t>
            </w:r>
            <w:r>
              <w:rPr>
                <w:rFonts w:hint="default" w:ascii="Arial" w:hAnsi="Arial" w:cs="Arial"/>
                <w:spacing w:val="2"/>
                <w:sz w:val="18"/>
                <w:szCs w:val="18"/>
              </w:rPr>
              <w:t xml:space="preserve">Recife </w:t>
            </w:r>
            <w:r>
              <w:rPr>
                <w:rFonts w:hint="default" w:ascii="Arial" w:hAnsi="Arial" w:cs="Arial"/>
                <w:sz w:val="18"/>
                <w:szCs w:val="18"/>
              </w:rPr>
              <w:t xml:space="preserve">OARF e Terceiro Centro Integrado De Defesa </w:t>
            </w:r>
            <w:r>
              <w:rPr>
                <w:rFonts w:hint="default" w:ascii="Arial" w:hAnsi="Arial" w:cs="Arial"/>
                <w:spacing w:val="4"/>
                <w:sz w:val="18"/>
                <w:szCs w:val="18"/>
              </w:rPr>
              <w:t xml:space="preserve">Aérea </w:t>
            </w:r>
            <w:r>
              <w:rPr>
                <w:rFonts w:hint="default" w:ascii="Arial" w:hAnsi="Arial" w:cs="Arial"/>
                <w:sz w:val="18"/>
                <w:szCs w:val="18"/>
              </w:rPr>
              <w:t xml:space="preserve">e </w:t>
            </w:r>
            <w:r>
              <w:rPr>
                <w:rFonts w:hint="default" w:ascii="Arial" w:hAnsi="Arial" w:cs="Arial"/>
                <w:spacing w:val="5"/>
                <w:sz w:val="18"/>
                <w:szCs w:val="18"/>
              </w:rPr>
              <w:t xml:space="preserve">Controle </w:t>
            </w:r>
            <w:r>
              <w:rPr>
                <w:rFonts w:hint="default" w:ascii="Arial" w:hAnsi="Arial" w:cs="Arial"/>
                <w:spacing w:val="3"/>
                <w:sz w:val="18"/>
                <w:szCs w:val="18"/>
              </w:rPr>
              <w:t xml:space="preserve">de </w:t>
            </w:r>
            <w:r>
              <w:rPr>
                <w:rFonts w:hint="default" w:ascii="Arial" w:hAnsi="Arial" w:cs="Arial"/>
                <w:spacing w:val="5"/>
                <w:sz w:val="18"/>
                <w:szCs w:val="18"/>
              </w:rPr>
              <w:t xml:space="preserve">Tráfego </w:t>
            </w:r>
            <w:r>
              <w:rPr>
                <w:rFonts w:hint="default" w:ascii="Arial" w:hAnsi="Arial" w:cs="Arial"/>
                <w:spacing w:val="4"/>
                <w:sz w:val="18"/>
                <w:szCs w:val="18"/>
              </w:rPr>
              <w:t xml:space="preserve">Aéreo </w:t>
            </w:r>
            <w:r>
              <w:rPr>
                <w:rFonts w:hint="default" w:ascii="Arial" w:hAnsi="Arial" w:cs="Arial"/>
                <w:spacing w:val="-12"/>
                <w:sz w:val="18"/>
                <w:szCs w:val="18"/>
              </w:rPr>
              <w:t xml:space="preserve">- </w:t>
            </w:r>
            <w:r>
              <w:rPr>
                <w:rFonts w:hint="default" w:ascii="Arial" w:hAnsi="Arial" w:cs="Arial"/>
                <w:sz w:val="18"/>
                <w:szCs w:val="18"/>
              </w:rPr>
              <w:t xml:space="preserve">CINDACTA III, Incluindo fornecimento de todo </w:t>
            </w:r>
            <w:r>
              <w:rPr>
                <w:rFonts w:hint="default" w:ascii="Arial" w:hAnsi="Arial" w:cs="Arial"/>
                <w:spacing w:val="7"/>
                <w:sz w:val="18"/>
                <w:szCs w:val="18"/>
              </w:rPr>
              <w:t xml:space="preserve">material, </w:t>
            </w:r>
            <w:r>
              <w:rPr>
                <w:rFonts w:hint="default" w:ascii="Arial" w:hAnsi="Arial" w:cs="Arial"/>
                <w:spacing w:val="5"/>
                <w:sz w:val="18"/>
                <w:szCs w:val="18"/>
              </w:rPr>
              <w:t xml:space="preserve">bem </w:t>
            </w:r>
            <w:r>
              <w:rPr>
                <w:rFonts w:hint="default" w:ascii="Arial" w:hAnsi="Arial" w:cs="Arial"/>
                <w:spacing w:val="6"/>
                <w:sz w:val="18"/>
                <w:szCs w:val="18"/>
              </w:rPr>
              <w:t>como</w:t>
            </w:r>
            <w:r>
              <w:rPr>
                <w:rFonts w:hint="default" w:ascii="Arial" w:hAnsi="Arial" w:cs="Arial"/>
                <w:spacing w:val="62"/>
                <w:sz w:val="18"/>
                <w:szCs w:val="18"/>
              </w:rPr>
              <w:t xml:space="preserve"> </w:t>
            </w:r>
            <w:r>
              <w:rPr>
                <w:rFonts w:hint="default" w:ascii="Arial" w:hAnsi="Arial" w:cs="Arial"/>
                <w:spacing w:val="7"/>
                <w:sz w:val="18"/>
                <w:szCs w:val="18"/>
              </w:rPr>
              <w:t xml:space="preserve">mão-de-obra </w:t>
            </w:r>
            <w:r>
              <w:rPr>
                <w:rFonts w:hint="default" w:ascii="Arial" w:hAnsi="Arial" w:cs="Arial"/>
                <w:sz w:val="18"/>
                <w:szCs w:val="18"/>
              </w:rPr>
              <w:t>especializada.</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115"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14"/>
              <w:jc w:val="center"/>
              <w:rPr>
                <w:rFonts w:hint="default" w:ascii="Arial" w:hAnsi="Arial" w:cs="Arial"/>
                <w:sz w:val="18"/>
                <w:szCs w:val="18"/>
              </w:rPr>
            </w:pPr>
            <w:r>
              <w:rPr>
                <w:rFonts w:hint="default" w:ascii="Arial" w:hAnsi="Arial" w:cs="Arial"/>
                <w:sz w:val="18"/>
                <w:szCs w:val="18"/>
              </w:rPr>
              <w:t>5</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2" w:line="268" w:lineRule="auto"/>
              <w:ind w:left="46" w:right="81"/>
              <w:jc w:val="center"/>
              <w:rPr>
                <w:rFonts w:hint="default" w:ascii="Arial" w:hAnsi="Arial" w:cs="Arial"/>
                <w:sz w:val="18"/>
                <w:szCs w:val="18"/>
              </w:rPr>
            </w:pPr>
            <w:r>
              <w:rPr>
                <w:rFonts w:hint="default" w:ascii="Arial" w:hAnsi="Arial" w:cs="Arial"/>
                <w:sz w:val="18"/>
                <w:szCs w:val="18"/>
              </w:rPr>
              <w:t>Instituto do Patrimônio Histórico e Artístico Nacional | 3ª Coordenação Regional</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46" w:right="33"/>
              <w:jc w:val="center"/>
              <w:rPr>
                <w:rFonts w:hint="default" w:ascii="Arial" w:hAnsi="Arial" w:cs="Arial"/>
                <w:sz w:val="18"/>
                <w:szCs w:val="18"/>
              </w:rPr>
            </w:pPr>
            <w:r>
              <w:rPr>
                <w:rFonts w:hint="default" w:ascii="Arial" w:hAnsi="Arial" w:cs="Arial"/>
                <w:sz w:val="18"/>
                <w:szCs w:val="18"/>
              </w:rPr>
              <w:t>343003</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ind w:left="12"/>
              <w:jc w:val="center"/>
              <w:rPr>
                <w:rFonts w:hint="default" w:ascii="Arial" w:hAnsi="Arial" w:cs="Arial"/>
                <w:sz w:val="18"/>
                <w:szCs w:val="18"/>
              </w:rPr>
            </w:pPr>
            <w:r>
              <w:rPr>
                <w:rFonts w:hint="default" w:ascii="Arial" w:hAnsi="Arial" w:cs="Arial"/>
                <w:sz w:val="18"/>
                <w:szCs w:val="18"/>
              </w:rPr>
              <w:t>01/2020</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Contratação de serviços continuados de limpeza, conservação, higienização e asseio, com fornecimento, por demanda, de todos os equipamentos, materiais e ferramentas necessárias, com disponibilização de mão de obra em regime de dedicação exclusiva para atender as unidades da Superintendência do IPHAN/MA em São Luís-MA e do Escritório Técnico do IPHAN em Alcântara- MA.</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623"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37"/>
              <w:ind w:left="14"/>
              <w:jc w:val="center"/>
              <w:rPr>
                <w:rFonts w:hint="default" w:ascii="Arial" w:hAnsi="Arial" w:cs="Arial"/>
                <w:sz w:val="18"/>
                <w:szCs w:val="18"/>
              </w:rPr>
            </w:pPr>
            <w:r>
              <w:rPr>
                <w:rFonts w:hint="default" w:ascii="Arial" w:hAnsi="Arial" w:cs="Arial"/>
                <w:sz w:val="18"/>
                <w:szCs w:val="18"/>
              </w:rPr>
              <w:t>6</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spacing w:line="268" w:lineRule="auto"/>
              <w:ind w:left="29" w:firstLine="162"/>
              <w:rPr>
                <w:rFonts w:hint="default" w:ascii="Arial" w:hAnsi="Arial" w:cs="Arial"/>
                <w:sz w:val="18"/>
                <w:szCs w:val="18"/>
              </w:rPr>
            </w:pPr>
            <w:r>
              <w:rPr>
                <w:rFonts w:hint="default" w:ascii="Arial" w:hAnsi="Arial" w:cs="Arial"/>
                <w:sz w:val="18"/>
                <w:szCs w:val="18"/>
              </w:rPr>
              <w:t xml:space="preserve">TRIBUNAL REGIONAL FEDERAL DA 5ª REGIÃO </w:t>
            </w:r>
            <w:r>
              <w:rPr>
                <w:rFonts w:hint="default" w:ascii="Arial" w:hAnsi="Arial" w:cs="Arial"/>
                <w:spacing w:val="-17"/>
                <w:sz w:val="18"/>
                <w:szCs w:val="18"/>
              </w:rPr>
              <w:t>|</w:t>
            </w:r>
          </w:p>
          <w:p>
            <w:pPr>
              <w:pStyle w:val="65"/>
              <w:spacing w:line="268" w:lineRule="auto"/>
              <w:ind w:left="31" w:firstLine="455"/>
              <w:rPr>
                <w:rFonts w:hint="default" w:ascii="Arial" w:hAnsi="Arial" w:cs="Arial"/>
                <w:sz w:val="18"/>
                <w:szCs w:val="18"/>
              </w:rPr>
            </w:pPr>
            <w:r>
              <w:rPr>
                <w:rFonts w:hint="default" w:ascii="Arial" w:hAnsi="Arial" w:cs="Arial"/>
                <w:sz w:val="18"/>
                <w:szCs w:val="18"/>
              </w:rPr>
              <w:t>Justiça Federal - Seção Judiciária de</w:t>
            </w:r>
            <w:r>
              <w:rPr>
                <w:rFonts w:hint="default" w:ascii="Arial" w:hAnsi="Arial" w:cs="Arial"/>
                <w:spacing w:val="3"/>
                <w:sz w:val="18"/>
                <w:szCs w:val="18"/>
              </w:rPr>
              <w:t xml:space="preserve"> </w:t>
            </w:r>
            <w:r>
              <w:rPr>
                <w:rFonts w:hint="default" w:ascii="Arial" w:hAnsi="Arial" w:cs="Arial"/>
                <w:spacing w:val="-3"/>
                <w:sz w:val="18"/>
                <w:szCs w:val="18"/>
              </w:rPr>
              <w:t>Sergipe</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37"/>
              <w:ind w:left="45" w:right="33"/>
              <w:jc w:val="center"/>
              <w:rPr>
                <w:rFonts w:hint="default" w:ascii="Arial" w:hAnsi="Arial" w:cs="Arial"/>
                <w:sz w:val="18"/>
                <w:szCs w:val="18"/>
              </w:rPr>
            </w:pPr>
            <w:r>
              <w:rPr>
                <w:rFonts w:hint="default" w:ascii="Arial" w:hAnsi="Arial" w:cs="Arial"/>
                <w:sz w:val="18"/>
                <w:szCs w:val="18"/>
              </w:rPr>
              <w:t>90011</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37"/>
              <w:ind w:left="12"/>
              <w:jc w:val="center"/>
              <w:rPr>
                <w:rFonts w:hint="default" w:ascii="Arial" w:hAnsi="Arial" w:cs="Arial"/>
                <w:sz w:val="18"/>
                <w:szCs w:val="18"/>
              </w:rPr>
            </w:pPr>
            <w:r>
              <w:rPr>
                <w:rFonts w:hint="default" w:ascii="Arial" w:hAnsi="Arial" w:cs="Arial"/>
                <w:sz w:val="18"/>
                <w:szCs w:val="18"/>
              </w:rPr>
              <w:t>06/2020</w:t>
            </w:r>
          </w:p>
        </w:tc>
        <w:tc>
          <w:tcPr>
            <w:tcW w:w="3849" w:type="dxa"/>
          </w:tcPr>
          <w:p>
            <w:pPr>
              <w:pStyle w:val="65"/>
              <w:spacing w:before="23" w:line="268" w:lineRule="auto"/>
              <w:ind w:left="21" w:right="6"/>
              <w:jc w:val="both"/>
              <w:rPr>
                <w:rFonts w:hint="default" w:ascii="Arial" w:hAnsi="Arial" w:cs="Arial"/>
                <w:sz w:val="18"/>
                <w:szCs w:val="18"/>
              </w:rPr>
            </w:pPr>
            <w:r>
              <w:rPr>
                <w:rFonts w:hint="default" w:ascii="Arial" w:hAnsi="Arial" w:cs="Arial"/>
                <w:sz w:val="18"/>
                <w:szCs w:val="18"/>
              </w:rPr>
              <w:t>Contratação de empresa especializada para a prestação de serviços continuados de limpeza, asseio, conservação predial e serviços gerais; serviço de auxiliar de manutenção predial e serviço de recepcionista para os Fóruns Federais de Sergipe, com fornecimento de mão de obra fixa. Locais de execução dos serviços, produtividade,</w:t>
            </w:r>
            <w:r>
              <w:rPr>
                <w:rFonts w:hint="default" w:ascii="Arial" w:hAnsi="Arial" w:cs="Arial"/>
                <w:sz w:val="18"/>
                <w:szCs w:val="18"/>
                <w:lang w:val="pt-BR"/>
              </w:rPr>
              <w:t xml:space="preserve"> </w:t>
            </w:r>
            <w:r>
              <w:rPr>
                <w:rFonts w:hint="default" w:ascii="Arial" w:hAnsi="Arial" w:cs="Arial"/>
                <w:sz w:val="18"/>
                <w:szCs w:val="18"/>
              </w:rPr>
              <w:t>estimativa de postos, áreas de limpeza e</w:t>
            </w:r>
            <w:r>
              <w:rPr>
                <w:rFonts w:hint="default" w:ascii="Arial" w:hAnsi="Arial" w:cs="Arial"/>
                <w:sz w:val="18"/>
                <w:szCs w:val="18"/>
                <w:lang w:val="pt-BR"/>
              </w:rPr>
              <w:t xml:space="preserve"> </w:t>
            </w:r>
            <w:r>
              <w:rPr>
                <w:rFonts w:hint="default" w:ascii="Arial" w:hAnsi="Arial" w:cs="Arial"/>
                <w:sz w:val="18"/>
                <w:szCs w:val="18"/>
              </w:rPr>
              <w:t>conservação e fixação de número mínimo de postos definidos no instrumento convocatório.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347"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14"/>
              <w:jc w:val="center"/>
              <w:rPr>
                <w:rFonts w:hint="default" w:ascii="Arial" w:hAnsi="Arial" w:cs="Arial"/>
                <w:sz w:val="18"/>
                <w:szCs w:val="18"/>
              </w:rPr>
            </w:pPr>
            <w:r>
              <w:rPr>
                <w:rFonts w:hint="default" w:ascii="Arial" w:hAnsi="Arial" w:cs="Arial"/>
                <w:sz w:val="18"/>
                <w:szCs w:val="18"/>
              </w:rPr>
              <w:t>7</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2" w:line="268" w:lineRule="auto"/>
              <w:ind w:left="47" w:right="80"/>
              <w:jc w:val="center"/>
              <w:rPr>
                <w:rFonts w:hint="default" w:ascii="Arial" w:hAnsi="Arial" w:cs="Arial"/>
                <w:sz w:val="18"/>
                <w:szCs w:val="18"/>
              </w:rPr>
            </w:pPr>
            <w:r>
              <w:rPr>
                <w:rFonts w:hint="default" w:ascii="Arial" w:hAnsi="Arial" w:cs="Arial"/>
                <w:sz w:val="18"/>
                <w:szCs w:val="18"/>
              </w:rPr>
              <w:t>Instituto Brasileiro do Meio Ambiente e dos Recursos Naturais Renováveis - IBAMA | Superintendência Estadual em Goiás</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46" w:right="33"/>
              <w:jc w:val="center"/>
              <w:rPr>
                <w:rFonts w:hint="default" w:ascii="Arial" w:hAnsi="Arial" w:cs="Arial"/>
                <w:sz w:val="18"/>
                <w:szCs w:val="18"/>
              </w:rPr>
            </w:pPr>
            <w:r>
              <w:rPr>
                <w:rFonts w:hint="default" w:ascii="Arial" w:hAnsi="Arial" w:cs="Arial"/>
                <w:sz w:val="18"/>
                <w:szCs w:val="18"/>
              </w:rPr>
              <w:t>193108</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5"/>
              <w:ind w:left="87"/>
              <w:rPr>
                <w:rFonts w:hint="default" w:ascii="Arial" w:hAnsi="Arial" w:cs="Arial"/>
                <w:sz w:val="18"/>
                <w:szCs w:val="18"/>
              </w:rPr>
            </w:pPr>
            <w:r>
              <w:rPr>
                <w:rFonts w:hint="default" w:ascii="Arial" w:hAnsi="Arial" w:cs="Arial"/>
                <w:sz w:val="18"/>
                <w:szCs w:val="18"/>
              </w:rPr>
              <w:t>01/2020</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Contratação de empresa especializada na prestação, de forma contínua, de serviços de limpeza, conservação, higienização, jardinagem e asseio diário, com fornecimento de mão de obra, todos os materiais, equipamentos e ferramentas necessários, a serem executados nas instalações das Unidades da Superintendência do IBAMA no Estado de Goiás (SUPES/GO) e unidades vinculadas.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347"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6"/>
              <w:ind w:left="14"/>
              <w:jc w:val="center"/>
              <w:rPr>
                <w:rFonts w:hint="default" w:ascii="Arial" w:hAnsi="Arial" w:cs="Arial"/>
                <w:sz w:val="18"/>
                <w:szCs w:val="18"/>
              </w:rPr>
            </w:pPr>
            <w:r>
              <w:rPr>
                <w:rFonts w:hint="default" w:ascii="Arial" w:hAnsi="Arial" w:cs="Arial"/>
                <w:sz w:val="18"/>
                <w:szCs w:val="18"/>
              </w:rPr>
              <w:t>8</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4" w:line="268" w:lineRule="auto"/>
              <w:ind w:left="47" w:right="81"/>
              <w:jc w:val="center"/>
              <w:rPr>
                <w:rFonts w:hint="default" w:ascii="Arial" w:hAnsi="Arial" w:cs="Arial"/>
                <w:sz w:val="18"/>
                <w:szCs w:val="18"/>
              </w:rPr>
            </w:pPr>
            <w:r>
              <w:rPr>
                <w:rFonts w:hint="default" w:ascii="Arial" w:hAnsi="Arial" w:cs="Arial"/>
                <w:sz w:val="18"/>
                <w:szCs w:val="18"/>
              </w:rPr>
              <w:t>Departamento de Polícia Federal | Superintendência Regional em Alagoas</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6"/>
              <w:ind w:left="46" w:right="33"/>
              <w:jc w:val="center"/>
              <w:rPr>
                <w:rFonts w:hint="default" w:ascii="Arial" w:hAnsi="Arial" w:cs="Arial"/>
                <w:sz w:val="18"/>
                <w:szCs w:val="18"/>
              </w:rPr>
            </w:pPr>
            <w:r>
              <w:rPr>
                <w:rFonts w:hint="default" w:ascii="Arial" w:hAnsi="Arial" w:cs="Arial"/>
                <w:sz w:val="18"/>
                <w:szCs w:val="18"/>
              </w:rPr>
              <w:t>200358</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6"/>
              <w:ind w:left="87"/>
              <w:rPr>
                <w:rFonts w:hint="default" w:ascii="Arial" w:hAnsi="Arial" w:cs="Arial"/>
                <w:sz w:val="18"/>
                <w:szCs w:val="18"/>
              </w:rPr>
            </w:pPr>
            <w:r>
              <w:rPr>
                <w:rFonts w:hint="default" w:ascii="Arial" w:hAnsi="Arial" w:cs="Arial"/>
                <w:sz w:val="18"/>
                <w:szCs w:val="18"/>
              </w:rPr>
              <w:t>02/2020</w:t>
            </w:r>
          </w:p>
        </w:tc>
        <w:tc>
          <w:tcPr>
            <w:tcW w:w="3849" w:type="dxa"/>
          </w:tcPr>
          <w:p>
            <w:pPr>
              <w:pStyle w:val="65"/>
              <w:spacing w:before="6" w:line="232" w:lineRule="exact"/>
              <w:ind w:left="21" w:right="6"/>
              <w:jc w:val="both"/>
              <w:rPr>
                <w:rFonts w:hint="default" w:ascii="Arial" w:hAnsi="Arial" w:cs="Arial"/>
                <w:sz w:val="18"/>
                <w:szCs w:val="18"/>
              </w:rPr>
            </w:pPr>
            <w:r>
              <w:rPr>
                <w:rFonts w:hint="default" w:ascii="Arial" w:hAnsi="Arial" w:cs="Arial"/>
                <w:sz w:val="18"/>
                <w:szCs w:val="18"/>
              </w:rPr>
              <w:t xml:space="preserve">Contratação de empresa para prestação de </w:t>
            </w:r>
            <w:r>
              <w:rPr>
                <w:rFonts w:hint="default" w:ascii="Arial" w:hAnsi="Arial" w:cs="Arial"/>
                <w:spacing w:val="2"/>
                <w:sz w:val="18"/>
                <w:szCs w:val="18"/>
              </w:rPr>
              <w:t xml:space="preserve">serviços </w:t>
            </w:r>
            <w:r>
              <w:rPr>
                <w:rFonts w:hint="default" w:ascii="Arial" w:hAnsi="Arial" w:cs="Arial"/>
                <w:sz w:val="18"/>
                <w:szCs w:val="18"/>
              </w:rPr>
              <w:t xml:space="preserve">de </w:t>
            </w:r>
            <w:r>
              <w:rPr>
                <w:rFonts w:hint="default" w:ascii="Arial" w:hAnsi="Arial" w:cs="Arial"/>
                <w:spacing w:val="2"/>
                <w:sz w:val="18"/>
                <w:szCs w:val="18"/>
              </w:rPr>
              <w:t xml:space="preserve">forma contínua, </w:t>
            </w:r>
            <w:r>
              <w:rPr>
                <w:rFonts w:hint="default" w:ascii="Arial" w:hAnsi="Arial" w:cs="Arial"/>
                <w:sz w:val="18"/>
                <w:szCs w:val="18"/>
              </w:rPr>
              <w:t xml:space="preserve">de </w:t>
            </w:r>
            <w:r>
              <w:rPr>
                <w:rFonts w:hint="default" w:ascii="Arial" w:hAnsi="Arial" w:cs="Arial"/>
                <w:spacing w:val="2"/>
                <w:sz w:val="18"/>
                <w:szCs w:val="18"/>
              </w:rPr>
              <w:t xml:space="preserve">limpeza, </w:t>
            </w:r>
            <w:r>
              <w:rPr>
                <w:rFonts w:hint="default" w:ascii="Arial" w:hAnsi="Arial" w:cs="Arial"/>
                <w:sz w:val="18"/>
                <w:szCs w:val="18"/>
              </w:rPr>
              <w:t xml:space="preserve">conservação, higienização e asseio diário,  com fornecimento de mão de obra, todos os </w:t>
            </w:r>
            <w:r>
              <w:rPr>
                <w:rFonts w:hint="default" w:ascii="Arial" w:hAnsi="Arial" w:cs="Arial"/>
                <w:spacing w:val="2"/>
                <w:sz w:val="18"/>
                <w:szCs w:val="18"/>
              </w:rPr>
              <w:t xml:space="preserve">materiais, equipamentos </w:t>
            </w:r>
            <w:r>
              <w:rPr>
                <w:rFonts w:hint="default" w:ascii="Arial" w:hAnsi="Arial" w:cs="Arial"/>
                <w:sz w:val="18"/>
                <w:szCs w:val="18"/>
              </w:rPr>
              <w:t xml:space="preserve">e </w:t>
            </w:r>
            <w:r>
              <w:rPr>
                <w:rFonts w:hint="default" w:ascii="Arial" w:hAnsi="Arial" w:cs="Arial"/>
                <w:spacing w:val="2"/>
                <w:sz w:val="18"/>
                <w:szCs w:val="18"/>
              </w:rPr>
              <w:t xml:space="preserve">ferramentas </w:t>
            </w:r>
            <w:r>
              <w:rPr>
                <w:rFonts w:hint="default" w:ascii="Arial" w:hAnsi="Arial" w:cs="Arial"/>
                <w:spacing w:val="4"/>
                <w:sz w:val="18"/>
                <w:szCs w:val="18"/>
              </w:rPr>
              <w:t xml:space="preserve">necessários, </w:t>
            </w:r>
            <w:r>
              <w:rPr>
                <w:rFonts w:hint="default" w:ascii="Arial" w:hAnsi="Arial" w:cs="Arial"/>
                <w:sz w:val="18"/>
                <w:szCs w:val="18"/>
              </w:rPr>
              <w:t xml:space="preserve">a </w:t>
            </w:r>
            <w:r>
              <w:rPr>
                <w:rFonts w:hint="default" w:ascii="Arial" w:hAnsi="Arial" w:cs="Arial"/>
                <w:spacing w:val="4"/>
                <w:sz w:val="18"/>
                <w:szCs w:val="18"/>
              </w:rPr>
              <w:t xml:space="preserve">serem executados </w:t>
            </w:r>
            <w:r>
              <w:rPr>
                <w:rFonts w:hint="default" w:ascii="Arial" w:hAnsi="Arial" w:cs="Arial"/>
                <w:spacing w:val="2"/>
                <w:sz w:val="18"/>
                <w:szCs w:val="18"/>
              </w:rPr>
              <w:t xml:space="preserve">na </w:t>
            </w:r>
            <w:r>
              <w:rPr>
                <w:rFonts w:hint="default" w:ascii="Arial" w:hAnsi="Arial" w:cs="Arial"/>
                <w:sz w:val="18"/>
                <w:szCs w:val="18"/>
              </w:rPr>
              <w:t>instalação da Superintendência Regional de Polícia Federal em Alagoas - SR/PF/AL e o Anexo Garagem, ambos localizados na cidade de Maceió/AL.</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811" w:hRule="atLeast"/>
        </w:trPr>
        <w:tc>
          <w:tcPr>
            <w:tcW w:w="74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14"/>
              <w:jc w:val="center"/>
              <w:rPr>
                <w:rFonts w:hint="default" w:ascii="Arial" w:hAnsi="Arial" w:cs="Arial"/>
                <w:sz w:val="18"/>
                <w:szCs w:val="18"/>
              </w:rPr>
            </w:pPr>
            <w:r>
              <w:rPr>
                <w:rFonts w:hint="default" w:ascii="Arial" w:hAnsi="Arial" w:cs="Arial"/>
                <w:sz w:val="18"/>
                <w:szCs w:val="18"/>
              </w:rPr>
              <w:t>9</w:t>
            </w:r>
          </w:p>
        </w:tc>
        <w:tc>
          <w:tcPr>
            <w:tcW w:w="2334"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7"/>
              <w:rPr>
                <w:rFonts w:hint="default" w:ascii="Arial" w:hAnsi="Arial" w:cs="Arial"/>
                <w:sz w:val="18"/>
                <w:szCs w:val="18"/>
              </w:rPr>
            </w:pPr>
          </w:p>
          <w:p>
            <w:pPr>
              <w:pStyle w:val="65"/>
              <w:spacing w:line="268" w:lineRule="auto"/>
              <w:ind w:left="786" w:right="363" w:hanging="441"/>
              <w:rPr>
                <w:rFonts w:hint="default" w:ascii="Arial" w:hAnsi="Arial" w:cs="Arial"/>
                <w:sz w:val="18"/>
                <w:szCs w:val="18"/>
              </w:rPr>
            </w:pPr>
            <w:r>
              <w:rPr>
                <w:rFonts w:hint="default" w:ascii="Arial" w:hAnsi="Arial" w:cs="Arial"/>
                <w:sz w:val="18"/>
                <w:szCs w:val="18"/>
              </w:rPr>
              <w:t>Comando Militar do Nordeste</w:t>
            </w:r>
          </w:p>
          <w:p>
            <w:pPr>
              <w:pStyle w:val="65"/>
              <w:spacing w:line="268" w:lineRule="auto"/>
              <w:ind w:left="55" w:right="22" w:firstLine="313"/>
              <w:rPr>
                <w:rFonts w:hint="default" w:ascii="Arial" w:hAnsi="Arial" w:cs="Arial"/>
                <w:sz w:val="18"/>
                <w:szCs w:val="18"/>
              </w:rPr>
            </w:pPr>
            <w:r>
              <w:rPr>
                <w:rFonts w:hint="default" w:ascii="Arial" w:hAnsi="Arial" w:cs="Arial"/>
                <w:sz w:val="18"/>
                <w:szCs w:val="18"/>
              </w:rPr>
              <w:t>10ª Região Militar | Hospital Geral de Fortaleza</w:t>
            </w:r>
          </w:p>
        </w:tc>
        <w:tc>
          <w:tcPr>
            <w:tcW w:w="76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46" w:right="33"/>
              <w:jc w:val="center"/>
              <w:rPr>
                <w:rFonts w:hint="default" w:ascii="Arial" w:hAnsi="Arial" w:cs="Arial"/>
                <w:sz w:val="18"/>
                <w:szCs w:val="18"/>
              </w:rPr>
            </w:pPr>
            <w:r>
              <w:rPr>
                <w:rFonts w:hint="default" w:ascii="Arial" w:hAnsi="Arial" w:cs="Arial"/>
                <w:sz w:val="18"/>
                <w:szCs w:val="18"/>
              </w:rPr>
              <w:t>160050</w:t>
            </w:r>
          </w:p>
        </w:tc>
        <w:tc>
          <w:tcPr>
            <w:tcW w:w="85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47"/>
              <w:ind w:left="87"/>
              <w:rPr>
                <w:rFonts w:hint="default" w:ascii="Arial" w:hAnsi="Arial" w:cs="Arial"/>
                <w:sz w:val="18"/>
                <w:szCs w:val="18"/>
              </w:rPr>
            </w:pPr>
            <w:r>
              <w:rPr>
                <w:rFonts w:hint="default" w:ascii="Arial" w:hAnsi="Arial" w:cs="Arial"/>
                <w:sz w:val="18"/>
                <w:szCs w:val="18"/>
              </w:rPr>
              <w:t>31/2019</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Contratação de serviços continuados de limpeza e conservação das áreas administrativa (Área Externa, Interna e Esquadrias) do Hospital Geral de Fortaleza (HGeF), mediante execução indireta e cessão de mão de obra terceirizada com fornecimento de materiais de consumo, domissanitários, ferramentas e equipamentos necessários a serem executados nas áreas internas (administrativas) e externas (pátios e áreas verdes) do Hospital Geral de Fortaleza (HGeF).</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188" w:hRule="atLeast"/>
        </w:trPr>
        <w:tc>
          <w:tcPr>
            <w:tcW w:w="746" w:type="dxa"/>
          </w:tcPr>
          <w:p>
            <w:pPr>
              <w:pStyle w:val="65"/>
              <w:rPr>
                <w:rFonts w:hint="default" w:ascii="Arial" w:hAnsi="Arial" w:cs="Arial"/>
                <w:sz w:val="18"/>
                <w:szCs w:val="18"/>
              </w:rPr>
            </w:pPr>
          </w:p>
          <w:p>
            <w:pPr>
              <w:pStyle w:val="65"/>
              <w:spacing w:before="4"/>
              <w:rPr>
                <w:rFonts w:hint="default" w:ascii="Arial" w:hAnsi="Arial" w:cs="Arial"/>
                <w:sz w:val="18"/>
                <w:szCs w:val="18"/>
              </w:rPr>
            </w:pPr>
          </w:p>
          <w:p>
            <w:pPr>
              <w:pStyle w:val="65"/>
              <w:ind w:left="14"/>
              <w:jc w:val="center"/>
              <w:rPr>
                <w:rFonts w:hint="default" w:ascii="Arial" w:hAnsi="Arial" w:cs="Arial"/>
                <w:sz w:val="18"/>
                <w:szCs w:val="18"/>
              </w:rPr>
            </w:pPr>
            <w:r>
              <w:rPr>
                <w:rFonts w:hint="default" w:ascii="Arial" w:hAnsi="Arial" w:cs="Arial"/>
                <w:sz w:val="18"/>
                <w:szCs w:val="18"/>
              </w:rPr>
              <w:t>10</w:t>
            </w:r>
          </w:p>
        </w:tc>
        <w:tc>
          <w:tcPr>
            <w:tcW w:w="2334" w:type="dxa"/>
          </w:tcPr>
          <w:p>
            <w:pPr>
              <w:pStyle w:val="65"/>
              <w:spacing w:before="1"/>
              <w:rPr>
                <w:rFonts w:hint="default" w:ascii="Arial" w:hAnsi="Arial" w:cs="Arial"/>
                <w:sz w:val="18"/>
                <w:szCs w:val="18"/>
              </w:rPr>
            </w:pPr>
          </w:p>
          <w:p>
            <w:pPr>
              <w:pStyle w:val="65"/>
              <w:spacing w:before="1" w:line="268" w:lineRule="auto"/>
              <w:ind w:left="71" w:right="94" w:firstLine="39"/>
              <w:jc w:val="center"/>
              <w:rPr>
                <w:rFonts w:hint="default" w:ascii="Arial" w:hAnsi="Arial" w:cs="Arial"/>
                <w:sz w:val="18"/>
                <w:szCs w:val="18"/>
              </w:rPr>
            </w:pPr>
            <w:r>
              <w:rPr>
                <w:rFonts w:hint="default" w:ascii="Arial" w:hAnsi="Arial" w:cs="Arial"/>
                <w:sz w:val="18"/>
                <w:szCs w:val="18"/>
              </w:rPr>
              <w:t>Tribunal Superior Eleitoral Tribunal Regional Eleitoral no Rio Grande do Norte</w:t>
            </w:r>
          </w:p>
        </w:tc>
        <w:tc>
          <w:tcPr>
            <w:tcW w:w="766" w:type="dxa"/>
          </w:tcPr>
          <w:p>
            <w:pPr>
              <w:pStyle w:val="65"/>
              <w:rPr>
                <w:rFonts w:hint="default" w:ascii="Arial" w:hAnsi="Arial" w:cs="Arial"/>
                <w:sz w:val="18"/>
                <w:szCs w:val="18"/>
              </w:rPr>
            </w:pPr>
          </w:p>
          <w:p>
            <w:pPr>
              <w:pStyle w:val="65"/>
              <w:spacing w:before="3"/>
              <w:rPr>
                <w:rFonts w:hint="default" w:ascii="Arial" w:hAnsi="Arial" w:cs="Arial"/>
                <w:sz w:val="18"/>
                <w:szCs w:val="18"/>
              </w:rPr>
            </w:pPr>
          </w:p>
          <w:p>
            <w:pPr>
              <w:pStyle w:val="65"/>
              <w:ind w:left="45" w:right="33"/>
              <w:jc w:val="center"/>
              <w:rPr>
                <w:rFonts w:hint="default" w:ascii="Arial" w:hAnsi="Arial" w:cs="Arial"/>
                <w:sz w:val="18"/>
                <w:szCs w:val="18"/>
              </w:rPr>
            </w:pPr>
            <w:r>
              <w:rPr>
                <w:rFonts w:hint="default" w:ascii="Arial" w:hAnsi="Arial" w:cs="Arial"/>
                <w:sz w:val="18"/>
                <w:szCs w:val="18"/>
              </w:rPr>
              <w:t>70008</w:t>
            </w:r>
          </w:p>
        </w:tc>
        <w:tc>
          <w:tcPr>
            <w:tcW w:w="857" w:type="dxa"/>
          </w:tcPr>
          <w:p>
            <w:pPr>
              <w:pStyle w:val="65"/>
              <w:rPr>
                <w:rFonts w:hint="default" w:ascii="Arial" w:hAnsi="Arial" w:cs="Arial"/>
                <w:sz w:val="18"/>
                <w:szCs w:val="18"/>
              </w:rPr>
            </w:pPr>
          </w:p>
          <w:p>
            <w:pPr>
              <w:pStyle w:val="65"/>
              <w:spacing w:before="3"/>
              <w:rPr>
                <w:rFonts w:hint="default" w:ascii="Arial" w:hAnsi="Arial" w:cs="Arial"/>
                <w:sz w:val="18"/>
                <w:szCs w:val="18"/>
              </w:rPr>
            </w:pPr>
          </w:p>
          <w:p>
            <w:pPr>
              <w:pStyle w:val="65"/>
              <w:ind w:left="87"/>
              <w:rPr>
                <w:rFonts w:hint="default" w:ascii="Arial" w:hAnsi="Arial" w:cs="Arial"/>
                <w:sz w:val="18"/>
                <w:szCs w:val="18"/>
              </w:rPr>
            </w:pPr>
            <w:r>
              <w:rPr>
                <w:rFonts w:hint="default" w:ascii="Arial" w:hAnsi="Arial" w:cs="Arial"/>
                <w:sz w:val="18"/>
                <w:szCs w:val="18"/>
              </w:rPr>
              <w:t>62/2019</w:t>
            </w:r>
          </w:p>
        </w:tc>
        <w:tc>
          <w:tcPr>
            <w:tcW w:w="3849" w:type="dxa"/>
          </w:tcPr>
          <w:p>
            <w:pPr>
              <w:pStyle w:val="65"/>
              <w:spacing w:before="6" w:line="232" w:lineRule="exact"/>
              <w:ind w:left="21" w:right="7"/>
              <w:jc w:val="both"/>
              <w:rPr>
                <w:rFonts w:hint="default" w:ascii="Arial" w:hAnsi="Arial" w:cs="Arial"/>
                <w:sz w:val="18"/>
                <w:szCs w:val="18"/>
              </w:rPr>
            </w:pPr>
            <w:r>
              <w:rPr>
                <w:rFonts w:hint="default" w:ascii="Arial" w:hAnsi="Arial" w:cs="Arial"/>
                <w:sz w:val="18"/>
                <w:szCs w:val="18"/>
              </w:rPr>
              <w:t>Contratação de empresa especializada para prestação dos serviços continuados de limpeza e conservação nas dependências dos imóveis da Justiça Eleitoral no interior do Rio Grande do Norte/RN.</w:t>
            </w:r>
          </w:p>
        </w:tc>
      </w:tr>
    </w:tbl>
    <w:p>
      <w:pPr>
        <w:pStyle w:val="20"/>
        <w:widowControl/>
        <w:numPr>
          <w:ilvl w:val="0"/>
          <w:numId w:val="0"/>
        </w:numPr>
        <w:bidi w:val="0"/>
        <w:spacing w:before="0" w:after="200" w:line="240" w:lineRule="auto"/>
        <w:jc w:val="both"/>
        <w:rPr>
          <w:rFonts w:hint="default" w:ascii="Calibri" w:hAnsi="Calibri"/>
          <w:color w:val="auto"/>
          <w:lang w:eastAsia="pt-BR"/>
        </w:rPr>
      </w:pPr>
    </w:p>
    <w:p>
      <w:pPr>
        <w:numPr>
          <w:ilvl w:val="3"/>
          <w:numId w:val="2"/>
        </w:numPr>
        <w:spacing w:before="120" w:after="120" w:line="276" w:lineRule="auto"/>
        <w:ind w:left="1265" w:leftChars="0" w:firstLine="0"/>
        <w:jc w:val="both"/>
        <w:rPr>
          <w:rFonts w:hint="default" w:ascii="Arial" w:hAnsi="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Logo, a contratação dos serviços, objeto deste instrumento, se mostra perfeitamente possível haja vista, após busca parametrizada de fornecedores, constata-se um vasto quantitativo de empresas cadastradas nessa linha de fornecimento no SICAF - Disponível em:https://www3.comprasnet.gov.br/sicaf- web/public/pages/consultas/selecionarLinhaFornecimento. jsf - Acesso em: 18  set. 2020 - aptas a prestação dos serviços, seja no âmbito do Estado da Paraíba, assim como no âmbito dos demais estados da federação.</w:t>
      </w:r>
    </w:p>
    <w:p>
      <w:pPr>
        <w:numPr>
          <w:ilvl w:val="3"/>
          <w:numId w:val="2"/>
        </w:numPr>
        <w:spacing w:before="120" w:after="120" w:line="276" w:lineRule="auto"/>
        <w:ind w:left="1265" w:leftChars="0" w:firstLine="0"/>
        <w:jc w:val="both"/>
        <w:rPr>
          <w:rFonts w:hint="default" w:ascii="Arial" w:hAnsi="Arial"/>
          <w:b w:val="0"/>
          <w:bCs w:val="0"/>
          <w:i w:val="0"/>
          <w:iCs w:val="0"/>
          <w:color w:val="auto"/>
          <w:sz w:val="21"/>
          <w:szCs w:val="21"/>
          <w:highlight w:val="none"/>
          <w:u w:val="none"/>
          <w:lang w:eastAsia="pt-BR"/>
        </w:rPr>
      </w:pPr>
      <w:r>
        <w:rPr>
          <w:rFonts w:hint="default" w:ascii="Arial" w:hAnsi="Arial"/>
          <w:b w:val="0"/>
          <w:bCs w:val="0"/>
          <w:i w:val="0"/>
          <w:iCs w:val="0"/>
          <w:color w:val="auto"/>
          <w:sz w:val="21"/>
          <w:szCs w:val="21"/>
          <w:highlight w:val="none"/>
          <w:u w:val="none"/>
          <w:lang w:eastAsia="pt-BR"/>
        </w:rPr>
        <w:t>Sendo assim, verifica-se a ampla disponibilidade de empresas aptas ao fornecimento dos serviços a serem contratados, conforme os requisitos estabelecidos neste documento.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 enquadramento das categorias profissionais que serão empregadas no serviço, dentro da Classificação Brasileira de Ocupações (CBO), caso haja disponibilização de mão de obra em regime de dedicação exclusiva, é o seguinte:</w:t>
      </w:r>
    </w:p>
    <w:tbl>
      <w:tblPr>
        <w:tblStyle w:val="18"/>
        <w:tblW w:w="0" w:type="auto"/>
        <w:tblInd w:w="567"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2687"/>
        <w:gridCol w:w="1426"/>
        <w:gridCol w:w="4422"/>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6" w:hRule="atLeast"/>
        </w:trPr>
        <w:tc>
          <w:tcPr>
            <w:tcW w:w="2687" w:type="dxa"/>
          </w:tcPr>
          <w:p>
            <w:pPr>
              <w:pStyle w:val="65"/>
              <w:spacing w:before="29"/>
              <w:ind w:left="197" w:right="184"/>
              <w:jc w:val="center"/>
              <w:rPr>
                <w:rFonts w:hint="default" w:ascii="Arial" w:hAnsi="Arial" w:cs="Arial"/>
                <w:b/>
                <w:sz w:val="18"/>
                <w:szCs w:val="18"/>
              </w:rPr>
            </w:pPr>
            <w:r>
              <w:rPr>
                <w:rFonts w:hint="default" w:ascii="Arial" w:hAnsi="Arial" w:cs="Arial"/>
                <w:b/>
                <w:sz w:val="18"/>
                <w:szCs w:val="18"/>
              </w:rPr>
              <w:t>TÍTULO</w:t>
            </w:r>
          </w:p>
        </w:tc>
        <w:tc>
          <w:tcPr>
            <w:tcW w:w="1426" w:type="dxa"/>
          </w:tcPr>
          <w:p>
            <w:pPr>
              <w:pStyle w:val="65"/>
              <w:spacing w:before="29"/>
              <w:ind w:left="271"/>
              <w:rPr>
                <w:rFonts w:hint="default" w:ascii="Arial" w:hAnsi="Arial" w:cs="Arial"/>
                <w:b/>
                <w:sz w:val="18"/>
                <w:szCs w:val="18"/>
              </w:rPr>
            </w:pPr>
            <w:r>
              <w:rPr>
                <w:rFonts w:hint="default" w:ascii="Arial" w:hAnsi="Arial" w:cs="Arial"/>
                <w:b/>
                <w:sz w:val="18"/>
                <w:szCs w:val="18"/>
              </w:rPr>
              <w:t>CÓDIGO</w:t>
            </w:r>
          </w:p>
        </w:tc>
        <w:tc>
          <w:tcPr>
            <w:tcW w:w="4422" w:type="dxa"/>
          </w:tcPr>
          <w:p>
            <w:pPr>
              <w:pStyle w:val="65"/>
              <w:spacing w:before="29"/>
              <w:ind w:left="1046"/>
              <w:rPr>
                <w:rFonts w:hint="default" w:ascii="Arial" w:hAnsi="Arial" w:cs="Arial"/>
                <w:b/>
                <w:sz w:val="18"/>
                <w:szCs w:val="18"/>
              </w:rPr>
            </w:pPr>
            <w:r>
              <w:rPr>
                <w:rFonts w:hint="default" w:ascii="Arial" w:hAnsi="Arial" w:cs="Arial"/>
                <w:b/>
                <w:sz w:val="18"/>
                <w:szCs w:val="18"/>
              </w:rPr>
              <w:t>DESCRIÇÃO SUMÁRIA</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665" w:hRule="atLeast"/>
        </w:trPr>
        <w:tc>
          <w:tcPr>
            <w:tcW w:w="2687"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0"/>
              <w:rPr>
                <w:rFonts w:hint="default" w:ascii="Arial" w:hAnsi="Arial" w:cs="Arial"/>
                <w:sz w:val="18"/>
                <w:szCs w:val="18"/>
              </w:rPr>
            </w:pPr>
          </w:p>
          <w:p>
            <w:pPr>
              <w:pStyle w:val="65"/>
              <w:spacing w:before="1"/>
              <w:ind w:left="199" w:right="184"/>
              <w:jc w:val="center"/>
              <w:rPr>
                <w:rFonts w:hint="default" w:ascii="Arial" w:hAnsi="Arial" w:cs="Arial"/>
                <w:sz w:val="18"/>
                <w:szCs w:val="18"/>
              </w:rPr>
            </w:pPr>
            <w:r>
              <w:rPr>
                <w:rFonts w:hint="default" w:ascii="Arial" w:hAnsi="Arial" w:cs="Arial"/>
                <w:sz w:val="18"/>
                <w:szCs w:val="18"/>
              </w:rPr>
              <w:t>Encarregado de serviço</w:t>
            </w:r>
          </w:p>
        </w:tc>
        <w:tc>
          <w:tcPr>
            <w:tcW w:w="1426" w:type="dxa"/>
          </w:tcPr>
          <w:p>
            <w:pPr>
              <w:pStyle w:val="65"/>
              <w:rPr>
                <w:rFonts w:hint="default" w:ascii="Arial" w:hAnsi="Arial" w:cs="Arial"/>
                <w:sz w:val="18"/>
                <w:szCs w:val="18"/>
              </w:rPr>
            </w:pPr>
          </w:p>
          <w:p>
            <w:pPr>
              <w:pStyle w:val="65"/>
              <w:rPr>
                <w:rFonts w:hint="default" w:ascii="Arial" w:hAnsi="Arial" w:cs="Arial"/>
                <w:sz w:val="18"/>
                <w:szCs w:val="18"/>
              </w:rPr>
            </w:pPr>
          </w:p>
          <w:p>
            <w:pPr>
              <w:pStyle w:val="65"/>
              <w:rPr>
                <w:rFonts w:hint="default" w:ascii="Arial" w:hAnsi="Arial" w:cs="Arial"/>
                <w:sz w:val="18"/>
                <w:szCs w:val="18"/>
              </w:rPr>
            </w:pPr>
          </w:p>
          <w:p>
            <w:pPr>
              <w:pStyle w:val="65"/>
              <w:spacing w:before="10"/>
              <w:rPr>
                <w:rFonts w:hint="default" w:ascii="Arial" w:hAnsi="Arial" w:cs="Arial"/>
                <w:sz w:val="18"/>
                <w:szCs w:val="18"/>
              </w:rPr>
            </w:pPr>
          </w:p>
          <w:p>
            <w:pPr>
              <w:pStyle w:val="65"/>
              <w:spacing w:before="1"/>
              <w:ind w:left="312"/>
              <w:rPr>
                <w:rFonts w:hint="default" w:ascii="Arial" w:hAnsi="Arial" w:cs="Arial"/>
                <w:sz w:val="18"/>
                <w:szCs w:val="18"/>
              </w:rPr>
            </w:pPr>
            <w:r>
              <w:rPr>
                <w:rFonts w:hint="default" w:ascii="Arial" w:hAnsi="Arial" w:cs="Arial"/>
                <w:sz w:val="18"/>
                <w:szCs w:val="18"/>
              </w:rPr>
              <w:t>4101-05</w:t>
            </w:r>
          </w:p>
        </w:tc>
        <w:tc>
          <w:tcPr>
            <w:tcW w:w="4422" w:type="dxa"/>
          </w:tcPr>
          <w:p>
            <w:pPr>
              <w:pStyle w:val="65"/>
              <w:spacing w:before="24" w:line="268" w:lineRule="auto"/>
              <w:ind w:left="22" w:right="4"/>
              <w:jc w:val="both"/>
              <w:rPr>
                <w:rFonts w:hint="default" w:ascii="Arial" w:hAnsi="Arial" w:cs="Arial"/>
                <w:sz w:val="18"/>
                <w:szCs w:val="18"/>
              </w:rPr>
            </w:pPr>
            <w:r>
              <w:rPr>
                <w:rFonts w:hint="default" w:ascii="Arial" w:hAnsi="Arial" w:cs="Arial"/>
                <w:sz w:val="18"/>
                <w:szCs w:val="18"/>
              </w:rPr>
              <w:t xml:space="preserve">Supervisionam rotinas administrativas em instituições públicas e privadas, chefiando diretamente equipe de auxiliares. Coordenam serviços gerais de limpeza, terceirizados. </w:t>
            </w:r>
            <w:r>
              <w:rPr>
                <w:rFonts w:hint="default" w:ascii="Arial" w:hAnsi="Arial" w:cs="Arial"/>
                <w:spacing w:val="4"/>
                <w:sz w:val="18"/>
                <w:szCs w:val="18"/>
              </w:rPr>
              <w:t xml:space="preserve">Administram recursos humanos, </w:t>
            </w:r>
            <w:r>
              <w:rPr>
                <w:rFonts w:hint="default" w:ascii="Arial" w:hAnsi="Arial" w:cs="Arial"/>
                <w:spacing w:val="3"/>
                <w:sz w:val="18"/>
                <w:szCs w:val="18"/>
              </w:rPr>
              <w:t xml:space="preserve">bens </w:t>
            </w:r>
            <w:r>
              <w:rPr>
                <w:rFonts w:hint="default" w:ascii="Arial" w:hAnsi="Arial" w:cs="Arial"/>
                <w:spacing w:val="4"/>
                <w:sz w:val="18"/>
                <w:szCs w:val="18"/>
              </w:rPr>
              <w:t xml:space="preserve">patrimoniais </w:t>
            </w:r>
            <w:r>
              <w:rPr>
                <w:rFonts w:hint="default" w:ascii="Arial" w:hAnsi="Arial" w:cs="Arial"/>
                <w:sz w:val="18"/>
                <w:szCs w:val="18"/>
              </w:rPr>
              <w:t xml:space="preserve">e </w:t>
            </w:r>
            <w:r>
              <w:rPr>
                <w:rFonts w:hint="default" w:ascii="Arial" w:hAnsi="Arial" w:cs="Arial"/>
                <w:spacing w:val="4"/>
                <w:sz w:val="18"/>
                <w:szCs w:val="18"/>
              </w:rPr>
              <w:t xml:space="preserve">materiais </w:t>
            </w:r>
            <w:r>
              <w:rPr>
                <w:rFonts w:hint="default" w:ascii="Arial" w:hAnsi="Arial" w:cs="Arial"/>
                <w:spacing w:val="2"/>
                <w:sz w:val="18"/>
                <w:szCs w:val="18"/>
              </w:rPr>
              <w:t>de</w:t>
            </w:r>
            <w:r>
              <w:rPr>
                <w:rFonts w:hint="default" w:ascii="Arial" w:hAnsi="Arial" w:cs="Arial"/>
                <w:spacing w:val="53"/>
                <w:sz w:val="18"/>
                <w:szCs w:val="18"/>
              </w:rPr>
              <w:t xml:space="preserve"> </w:t>
            </w:r>
            <w:r>
              <w:rPr>
                <w:rFonts w:hint="default" w:ascii="Arial" w:hAnsi="Arial" w:cs="Arial"/>
                <w:spacing w:val="4"/>
                <w:sz w:val="18"/>
                <w:szCs w:val="18"/>
              </w:rPr>
              <w:t>consumo;</w:t>
            </w:r>
            <w:r>
              <w:rPr>
                <w:rFonts w:hint="default" w:ascii="Arial" w:hAnsi="Arial" w:cs="Arial"/>
                <w:spacing w:val="4"/>
                <w:sz w:val="18"/>
                <w:szCs w:val="18"/>
                <w:lang w:val="pt-BR"/>
              </w:rPr>
              <w:t xml:space="preserve"> </w:t>
            </w:r>
            <w:r>
              <w:rPr>
                <w:rFonts w:hint="default" w:ascii="Arial" w:hAnsi="Arial" w:cs="Arial"/>
                <w:sz w:val="18"/>
                <w:szCs w:val="18"/>
              </w:rPr>
              <w:t>organizam documentos e correspondências,</w:t>
            </w:r>
            <w:r>
              <w:rPr>
                <w:rFonts w:hint="default" w:ascii="Arial" w:hAnsi="Arial" w:cs="Arial"/>
                <w:sz w:val="18"/>
                <w:szCs w:val="18"/>
                <w:lang w:val="pt-BR"/>
              </w:rPr>
              <w:t xml:space="preserve"> </w:t>
            </w:r>
            <w:r>
              <w:rPr>
                <w:rFonts w:hint="default" w:ascii="Arial" w:hAnsi="Arial" w:cs="Arial"/>
                <w:sz w:val="18"/>
                <w:szCs w:val="18"/>
              </w:rPr>
              <w:t>dentre outras atividades congêneres.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891" w:hRule="atLeast"/>
        </w:trPr>
        <w:tc>
          <w:tcPr>
            <w:tcW w:w="2687" w:type="dxa"/>
          </w:tcPr>
          <w:p>
            <w:pPr>
              <w:pStyle w:val="65"/>
              <w:rPr>
                <w:rFonts w:hint="default" w:ascii="Arial" w:hAnsi="Arial" w:cs="Arial"/>
                <w:sz w:val="18"/>
                <w:szCs w:val="18"/>
              </w:rPr>
            </w:pPr>
          </w:p>
          <w:p>
            <w:pPr>
              <w:pStyle w:val="65"/>
              <w:spacing w:before="176"/>
              <w:ind w:left="446"/>
              <w:rPr>
                <w:rFonts w:hint="default" w:ascii="Arial" w:hAnsi="Arial" w:cs="Arial"/>
                <w:sz w:val="18"/>
                <w:szCs w:val="18"/>
              </w:rPr>
            </w:pPr>
            <w:r>
              <w:rPr>
                <w:rFonts w:hint="default" w:ascii="Arial" w:hAnsi="Arial" w:cs="Arial"/>
                <w:sz w:val="18"/>
                <w:szCs w:val="18"/>
              </w:rPr>
              <w:t>Auxiliar de limpeza</w:t>
            </w:r>
          </w:p>
        </w:tc>
        <w:tc>
          <w:tcPr>
            <w:tcW w:w="1426" w:type="dxa"/>
          </w:tcPr>
          <w:p>
            <w:pPr>
              <w:pStyle w:val="65"/>
              <w:rPr>
                <w:rFonts w:hint="default" w:ascii="Arial" w:hAnsi="Arial" w:cs="Arial"/>
                <w:sz w:val="18"/>
                <w:szCs w:val="18"/>
              </w:rPr>
            </w:pPr>
          </w:p>
          <w:p>
            <w:pPr>
              <w:pStyle w:val="65"/>
              <w:spacing w:before="176"/>
              <w:ind w:left="312"/>
              <w:rPr>
                <w:rFonts w:hint="default" w:ascii="Arial" w:hAnsi="Arial" w:cs="Arial"/>
                <w:sz w:val="18"/>
                <w:szCs w:val="18"/>
              </w:rPr>
            </w:pPr>
            <w:r>
              <w:rPr>
                <w:rFonts w:hint="default" w:ascii="Arial" w:hAnsi="Arial" w:cs="Arial"/>
                <w:sz w:val="18"/>
                <w:szCs w:val="18"/>
              </w:rPr>
              <w:t>5143-20</w:t>
            </w:r>
          </w:p>
        </w:tc>
        <w:tc>
          <w:tcPr>
            <w:tcW w:w="4422" w:type="dxa"/>
          </w:tcPr>
          <w:p>
            <w:pPr>
              <w:pStyle w:val="65"/>
              <w:spacing w:before="5" w:line="270" w:lineRule="exact"/>
              <w:ind w:left="22" w:right="5"/>
              <w:jc w:val="both"/>
              <w:rPr>
                <w:rFonts w:hint="default" w:ascii="Arial" w:hAnsi="Arial" w:cs="Arial"/>
                <w:sz w:val="18"/>
                <w:szCs w:val="18"/>
              </w:rPr>
            </w:pPr>
            <w:r>
              <w:rPr>
                <w:rFonts w:hint="default" w:ascii="Arial" w:hAnsi="Arial" w:cs="Arial"/>
                <w:sz w:val="18"/>
                <w:szCs w:val="18"/>
              </w:rPr>
              <w:t>Executam trabalhos de limpeza em geral em edifícios e outros locais, para manutenção  das condições de higiene e conservação do ambiente.</w:t>
            </w:r>
          </w:p>
        </w:tc>
      </w:tr>
    </w:tbl>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Declaração do licitante de que tem pleno conhecimento das condições necessárias para a prestação do serviço</w:t>
      </w:r>
      <w:r>
        <w:rPr>
          <w:rFonts w:hint="default" w:cs="Arial"/>
          <w:i w:val="0"/>
          <w:iCs w:val="0"/>
          <w:color w:val="auto"/>
          <w:sz w:val="21"/>
          <w:szCs w:val="21"/>
          <w:highlight w:val="none"/>
          <w:u w:val="none"/>
          <w:lang w:val="pt-BR"/>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As obrigações da Contratada e Contratante estão previstas neste T</w:t>
      </w:r>
      <w:r>
        <w:rPr>
          <w:rFonts w:hint="default"/>
          <w:i w:val="0"/>
          <w:iCs w:val="0"/>
          <w:color w:val="auto"/>
          <w:sz w:val="21"/>
          <w:szCs w:val="21"/>
          <w:highlight w:val="none"/>
          <w:u w:val="none"/>
          <w:lang w:val="pt-BR"/>
        </w:rPr>
        <w:t>ermo de Referência.</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bidi w:val="0"/>
        <w:ind w:left="5" w:leftChars="0"/>
        <w:rPr>
          <w:rFonts w:hint="default"/>
        </w:rPr>
      </w:pPr>
      <w:r>
        <w:rPr>
          <w:rFonts w:hint="default"/>
        </w:rPr>
        <w:t>VISTORIA PARA A LICITAÇÃO.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o correto dimensionamento e elaboração de sua proposta, o licitante poderá realizar vistoria nas instalações do local de execução dos serviços, acompanhado por servidor designado para esse fim, de segunda à sexta-feira,</w:t>
      </w:r>
      <w:r>
        <w:rPr>
          <w:rFonts w:hint="default" w:cs="Arial"/>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das </w:t>
      </w:r>
      <w:r>
        <w:rPr>
          <w:rFonts w:hint="default"/>
          <w:i w:val="0"/>
          <w:iCs w:val="0"/>
          <w:color w:val="auto"/>
          <w:sz w:val="21"/>
          <w:szCs w:val="21"/>
          <w:highlight w:val="none"/>
          <w:u w:val="none"/>
          <w:lang w:val="pt-BR"/>
        </w:rPr>
        <w:t>08</w:t>
      </w:r>
      <w:r>
        <w:rPr>
          <w:rFonts w:hint="default" w:ascii="Arial" w:hAnsi="Arial"/>
          <w:i w:val="0"/>
          <w:iCs w:val="0"/>
          <w:color w:val="auto"/>
          <w:sz w:val="21"/>
          <w:szCs w:val="21"/>
          <w:highlight w:val="none"/>
          <w:u w:val="none"/>
        </w:rPr>
        <w:t>h</w:t>
      </w:r>
      <w:r>
        <w:rPr>
          <w:rFonts w:hint="default"/>
          <w:i w:val="0"/>
          <w:iCs w:val="0"/>
          <w:color w:val="auto"/>
          <w:sz w:val="21"/>
          <w:szCs w:val="21"/>
          <w:highlight w:val="none"/>
          <w:u w:val="none"/>
          <w:lang w:val="pt-BR"/>
        </w:rPr>
        <w:t>30min</w:t>
      </w:r>
      <w:r>
        <w:rPr>
          <w:rFonts w:hint="default" w:ascii="Arial" w:hAnsi="Arial"/>
          <w:i w:val="0"/>
          <w:iCs w:val="0"/>
          <w:color w:val="auto"/>
          <w:sz w:val="21"/>
          <w:szCs w:val="21"/>
          <w:highlight w:val="none"/>
          <w:u w:val="none"/>
        </w:rPr>
        <w:t xml:space="preserve"> às 1</w:t>
      </w:r>
      <w:r>
        <w:rPr>
          <w:rFonts w:hint="default"/>
          <w:i w:val="0"/>
          <w:iCs w:val="0"/>
          <w:color w:val="auto"/>
          <w:sz w:val="21"/>
          <w:szCs w:val="21"/>
          <w:highlight w:val="none"/>
          <w:u w:val="none"/>
          <w:lang w:val="pt-BR"/>
        </w:rPr>
        <w:t>1</w:t>
      </w:r>
      <w:r>
        <w:rPr>
          <w:rFonts w:hint="default" w:ascii="Arial" w:hAnsi="Arial"/>
          <w:i w:val="0"/>
          <w:iCs w:val="0"/>
          <w:color w:val="auto"/>
          <w:sz w:val="21"/>
          <w:szCs w:val="21"/>
          <w:highlight w:val="none"/>
          <w:u w:val="none"/>
        </w:rPr>
        <w:t>h</w:t>
      </w:r>
      <w:r>
        <w:rPr>
          <w:rFonts w:hint="default"/>
          <w:i w:val="0"/>
          <w:iCs w:val="0"/>
          <w:color w:val="auto"/>
          <w:sz w:val="21"/>
          <w:szCs w:val="21"/>
          <w:highlight w:val="none"/>
          <w:u w:val="none"/>
          <w:lang w:val="pt-BR"/>
        </w:rPr>
        <w:t>30min</w:t>
      </w:r>
      <w:r>
        <w:rPr>
          <w:rFonts w:hint="default" w:ascii="Arial" w:hAnsi="Arial"/>
          <w:i w:val="0"/>
          <w:iCs w:val="0"/>
          <w:color w:val="auto"/>
          <w:sz w:val="21"/>
          <w:szCs w:val="21"/>
          <w:highlight w:val="none"/>
          <w:u w:val="none"/>
        </w:rPr>
        <w:t xml:space="preserve"> e das 14h</w:t>
      </w:r>
      <w:r>
        <w:rPr>
          <w:rFonts w:hint="default"/>
          <w:i w:val="0"/>
          <w:iCs w:val="0"/>
          <w:color w:val="auto"/>
          <w:sz w:val="21"/>
          <w:szCs w:val="21"/>
          <w:highlight w:val="none"/>
          <w:u w:val="none"/>
          <w:lang w:val="pt-BR"/>
        </w:rPr>
        <w:t>30min</w:t>
      </w:r>
      <w:r>
        <w:rPr>
          <w:rFonts w:hint="default" w:ascii="Arial" w:hAnsi="Arial"/>
          <w:i w:val="0"/>
          <w:iCs w:val="0"/>
          <w:color w:val="auto"/>
          <w:sz w:val="21"/>
          <w:szCs w:val="21"/>
          <w:highlight w:val="none"/>
          <w:u w:val="none"/>
        </w:rPr>
        <w:t xml:space="preserve"> às 1</w:t>
      </w:r>
      <w:r>
        <w:rPr>
          <w:rFonts w:hint="default"/>
          <w:i w:val="0"/>
          <w:iCs w:val="0"/>
          <w:color w:val="auto"/>
          <w:sz w:val="21"/>
          <w:szCs w:val="21"/>
          <w:highlight w:val="none"/>
          <w:u w:val="none"/>
          <w:lang w:val="pt-BR"/>
        </w:rPr>
        <w:t>7</w:t>
      </w:r>
      <w:r>
        <w:rPr>
          <w:rFonts w:hint="default" w:ascii="Arial" w:hAnsi="Arial"/>
          <w:i w:val="0"/>
          <w:iCs w:val="0"/>
          <w:color w:val="auto"/>
          <w:sz w:val="21"/>
          <w:szCs w:val="21"/>
          <w:highlight w:val="none"/>
          <w:u w:val="none"/>
        </w:rPr>
        <w:t>h</w:t>
      </w:r>
      <w:r>
        <w:rPr>
          <w:rFonts w:hint="default"/>
          <w:i w:val="0"/>
          <w:iCs w:val="0"/>
          <w:color w:val="auto"/>
          <w:sz w:val="21"/>
          <w:szCs w:val="21"/>
          <w:highlight w:val="none"/>
          <w:u w:val="none"/>
          <w:lang w:val="pt-BR"/>
        </w:rPr>
        <w:t>30min</w:t>
      </w:r>
      <w:r>
        <w:rPr>
          <w:rFonts w:hint="default" w:ascii="Arial" w:hAnsi="Arial"/>
          <w:i w:val="0"/>
          <w:iCs w:val="0"/>
          <w:color w:val="auto"/>
          <w:sz w:val="21"/>
          <w:szCs w:val="21"/>
          <w:highlight w:val="none"/>
          <w:u w:val="none"/>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 prazo para vistoria iniciar-se-á no dia útil seguinte ao da publicação do Edital, estendendo-se até o dia útil anterior à data prevista para a abertura da sessão pública.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a vistoria o licitante, ou o seu representante legal, deverá estar devidamente identificado, apresentando documento de identidade civil e documento expedido pela empresa comprovando sua habilitação para a realização da vistoria.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Por ocasião da vistoria, ao licitante, ou ao seu representante legal, poderá ser entregue CD-ROM, “pen-drive” ou outra forma compatível de reprodução, contendo as informações relativas ao objeto da licitação, para que a empresa tenha condições de bem elaborar sua proposta.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não realização da vistoria, quando facultativa, não poderá embasar posteriores alegações de desconhecimento das instalações, dúvidas ou esquecimentos de quaisquer detalhes dos locais da prestação dos serviços, devendo a licitante vencedora assumir os ônus dos serviços decorrentes.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licitante deverá declarar que tomou conhecimento de todas as informações e das condições locais para o cumprimento das obrigações objeto da licitação.</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bidi w:val="0"/>
        <w:ind w:left="5" w:leftChars="0"/>
        <w:rPr>
          <w:rFonts w:hint="default"/>
        </w:rPr>
      </w:pPr>
      <w:r>
        <w:rPr>
          <w:rFonts w:hint="default"/>
        </w:rPr>
        <w:t>MODELO DE EXECUÇÃO DO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execução do objeto seguirá a seguinte dinâmica: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somente serão iniciados após a assinatura do contrato e a empresa </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deverá dispor de toda a mão de obra para a execução dos mesmos;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A empresa deverá fornecer os materiais </w:t>
      </w:r>
      <w:r>
        <w:rPr>
          <w:rFonts w:hint="default" w:ascii="Arial" w:hAnsi="Arial" w:cs="Arial"/>
          <w:i w:val="0"/>
          <w:iCs w:val="0"/>
          <w:color w:val="auto"/>
          <w:sz w:val="21"/>
          <w:szCs w:val="21"/>
          <w:highlight w:val="none"/>
          <w:u w:val="none"/>
          <w:lang w:val="pt-BR"/>
        </w:rPr>
        <w:t xml:space="preserve">e equipamentos </w:t>
      </w:r>
      <w:r>
        <w:rPr>
          <w:rFonts w:hint="default" w:ascii="Arial" w:hAnsi="Arial" w:cs="Arial"/>
          <w:i w:val="0"/>
          <w:iCs w:val="0"/>
          <w:color w:val="auto"/>
          <w:sz w:val="21"/>
          <w:szCs w:val="21"/>
          <w:highlight w:val="none"/>
          <w:u w:val="none"/>
        </w:rPr>
        <w:t xml:space="preserve">constantes na relação de </w:t>
      </w:r>
      <w:r>
        <w:rPr>
          <w:rFonts w:hint="default" w:ascii="Arial" w:hAnsi="Arial" w:cs="Arial"/>
          <w:i w:val="0"/>
          <w:iCs w:val="0"/>
          <w:color w:val="auto"/>
          <w:sz w:val="21"/>
          <w:szCs w:val="21"/>
          <w:highlight w:val="none"/>
          <w:u w:val="none"/>
          <w:lang w:val="pt-BR"/>
        </w:rPr>
        <w:t xml:space="preserve">equipamentos e </w:t>
      </w:r>
      <w:r>
        <w:rPr>
          <w:rFonts w:hint="default" w:ascii="Arial" w:hAnsi="Arial" w:cs="Arial"/>
          <w:i w:val="0"/>
          <w:iCs w:val="0"/>
          <w:color w:val="auto"/>
          <w:sz w:val="21"/>
          <w:szCs w:val="21"/>
          <w:highlight w:val="none"/>
          <w:u w:val="none"/>
        </w:rPr>
        <w:t xml:space="preserve">materiais, </w:t>
      </w:r>
      <w:r>
        <w:rPr>
          <w:rFonts w:hint="default" w:ascii="Arial" w:hAnsi="Arial" w:cs="Arial"/>
          <w:i w:val="0"/>
          <w:iCs w:val="0"/>
          <w:color w:val="auto"/>
          <w:sz w:val="21"/>
          <w:szCs w:val="21"/>
          <w:highlight w:val="none"/>
          <w:u w:val="none"/>
          <w:lang w:val="pt-BR"/>
        </w:rPr>
        <w:t>constante no presente Termo de Referência</w:t>
      </w:r>
      <w:r>
        <w:rPr>
          <w:rFonts w:hint="default" w:ascii="Arial" w:hAnsi="Arial" w:cs="Arial"/>
          <w:i w:val="0"/>
          <w:iCs w:val="0"/>
          <w:color w:val="auto"/>
          <w:sz w:val="21"/>
          <w:szCs w:val="21"/>
          <w:highlight w:val="none"/>
          <w:u w:val="none"/>
        </w:rPr>
        <w:t xml:space="preserve">, devendo substituir os mesmos quando não estiverem mais em condições de uso, em até </w:t>
      </w:r>
      <w:r>
        <w:rPr>
          <w:rFonts w:hint="default" w:ascii="Arial" w:hAnsi="Arial" w:cs="Arial"/>
          <w:b/>
          <w:bCs/>
          <w:i/>
          <w:iCs/>
          <w:color w:val="auto"/>
          <w:sz w:val="21"/>
          <w:szCs w:val="21"/>
          <w:highlight w:val="none"/>
          <w:u w:val="none"/>
        </w:rPr>
        <w:t>24 (vinte e quatro) horas</w:t>
      </w:r>
      <w:r>
        <w:rPr>
          <w:rFonts w:hint="default" w:ascii="Arial" w:hAnsi="Arial" w:cs="Arial"/>
          <w:i w:val="0"/>
          <w:iCs w:val="0"/>
          <w:color w:val="auto"/>
          <w:sz w:val="21"/>
          <w:szCs w:val="21"/>
          <w:highlight w:val="none"/>
          <w:u w:val="none"/>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w:t>
      </w:r>
      <w:r>
        <w:rPr>
          <w:rFonts w:hint="default" w:ascii="Arial" w:hAnsi="Arial" w:cs="Arial"/>
          <w:i w:val="0"/>
          <w:iCs w:val="0"/>
          <w:color w:val="auto"/>
          <w:sz w:val="21"/>
          <w:szCs w:val="21"/>
          <w:highlight w:val="none"/>
          <w:u w:val="none"/>
          <w:lang w:val="pt-BR"/>
        </w:rPr>
        <w:t xml:space="preserve">equipamentos e </w:t>
      </w:r>
      <w:r>
        <w:rPr>
          <w:rFonts w:hint="default" w:ascii="Arial" w:hAnsi="Arial" w:cs="Arial"/>
          <w:i w:val="0"/>
          <w:iCs w:val="0"/>
          <w:color w:val="auto"/>
          <w:sz w:val="21"/>
          <w:szCs w:val="21"/>
          <w:highlight w:val="none"/>
          <w:u w:val="none"/>
        </w:rPr>
        <w:t>materiais a serem entregues terão seus valores diluídos na composição do preço dos serviços de mão de obra para cada categoria;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w:t>
      </w:r>
      <w:r>
        <w:rPr>
          <w:rFonts w:hint="default" w:ascii="Arial" w:hAnsi="Arial" w:cs="Arial"/>
          <w:i w:val="0"/>
          <w:iCs w:val="0"/>
          <w:color w:val="auto"/>
          <w:sz w:val="21"/>
          <w:szCs w:val="21"/>
          <w:highlight w:val="none"/>
          <w:u w:val="none"/>
          <w:lang w:val="pt-BR"/>
        </w:rPr>
        <w:t xml:space="preserve"> equipamentos e </w:t>
      </w:r>
      <w:r>
        <w:rPr>
          <w:rFonts w:hint="default" w:ascii="Arial" w:hAnsi="Arial" w:cs="Arial"/>
          <w:i w:val="0"/>
          <w:iCs w:val="0"/>
          <w:color w:val="auto"/>
          <w:sz w:val="21"/>
          <w:szCs w:val="21"/>
          <w:highlight w:val="none"/>
          <w:u w:val="none"/>
        </w:rPr>
        <w:t>materiais, deverão ser entregues, de acordo com sua</w:t>
      </w:r>
      <w:r>
        <w:rPr>
          <w:rFonts w:hint="default" w:ascii="Arial" w:hAnsi="Arial" w:cs="Arial"/>
          <w:i w:val="0"/>
          <w:iCs w:val="0"/>
          <w:color w:val="auto"/>
          <w:sz w:val="21"/>
          <w:szCs w:val="21"/>
          <w:highlight w:val="none"/>
          <w:u w:val="none"/>
          <w:lang w:val="pt-BR"/>
        </w:rPr>
        <w:t xml:space="preserve"> </w:t>
      </w:r>
      <w:r>
        <w:rPr>
          <w:rFonts w:hint="default" w:cs="Arial"/>
          <w:i w:val="0"/>
          <w:iCs w:val="0"/>
          <w:color w:val="auto"/>
          <w:sz w:val="21"/>
          <w:szCs w:val="21"/>
          <w:highlight w:val="none"/>
          <w:u w:val="none"/>
          <w:lang w:val="pt-BR"/>
        </w:rPr>
        <w:t>real necessidade.</w:t>
      </w:r>
      <w:r>
        <w:rPr>
          <w:rFonts w:hint="default" w:ascii="Arial" w:hAnsi="Arial" w:cs="Arial"/>
          <w:i w:val="0"/>
          <w:iCs w:val="0"/>
          <w:color w:val="auto"/>
          <w:sz w:val="21"/>
          <w:szCs w:val="21"/>
          <w:highlight w:val="none"/>
          <w:u w:val="none"/>
        </w:rPr>
        <w:t xml:space="preserve"> </w:t>
      </w:r>
      <w:r>
        <w:rPr>
          <w:rFonts w:hint="default"/>
          <w:i w:val="0"/>
          <w:iCs w:val="0"/>
          <w:color w:val="auto"/>
          <w:sz w:val="21"/>
          <w:szCs w:val="21"/>
          <w:highlight w:val="none"/>
          <w:u w:val="none"/>
          <w:lang w:val="pt-BR"/>
        </w:rPr>
        <w:t>D</w:t>
      </w:r>
      <w:r>
        <w:rPr>
          <w:rFonts w:hint="default" w:ascii="Arial" w:hAnsi="Arial"/>
          <w:i w:val="0"/>
          <w:iCs w:val="0"/>
          <w:color w:val="auto"/>
          <w:sz w:val="21"/>
          <w:szCs w:val="21"/>
          <w:highlight w:val="none"/>
          <w:u w:val="none"/>
        </w:rPr>
        <w:t>evido a</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peculiaridade</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das unidades, durante os primeiros </w:t>
      </w:r>
      <w:r>
        <w:rPr>
          <w:rFonts w:hint="default"/>
          <w:b/>
          <w:bCs/>
          <w:i/>
          <w:iCs/>
          <w:color w:val="auto"/>
          <w:sz w:val="21"/>
          <w:szCs w:val="21"/>
          <w:highlight w:val="none"/>
          <w:u w:val="none"/>
          <w:lang w:val="pt-BR"/>
        </w:rPr>
        <w:t>10</w:t>
      </w:r>
      <w:r>
        <w:rPr>
          <w:rFonts w:hint="default" w:ascii="Arial" w:hAnsi="Arial"/>
          <w:b/>
          <w:bCs/>
          <w:i/>
          <w:iCs/>
          <w:color w:val="auto"/>
          <w:sz w:val="21"/>
          <w:szCs w:val="21"/>
          <w:highlight w:val="none"/>
          <w:u w:val="none"/>
        </w:rPr>
        <w:t xml:space="preserve"> (</w:t>
      </w:r>
      <w:r>
        <w:rPr>
          <w:rFonts w:hint="default"/>
          <w:b/>
          <w:bCs/>
          <w:i/>
          <w:iCs/>
          <w:color w:val="auto"/>
          <w:sz w:val="21"/>
          <w:szCs w:val="21"/>
          <w:highlight w:val="none"/>
          <w:u w:val="none"/>
          <w:lang w:val="pt-BR"/>
        </w:rPr>
        <w:t>dez</w:t>
      </w:r>
      <w:r>
        <w:rPr>
          <w:rFonts w:hint="default" w:ascii="Arial" w:hAnsi="Arial"/>
          <w:b/>
          <w:bCs/>
          <w:i/>
          <w:iCs/>
          <w:color w:val="auto"/>
          <w:sz w:val="21"/>
          <w:szCs w:val="21"/>
          <w:highlight w:val="none"/>
          <w:u w:val="none"/>
        </w:rPr>
        <w:t>) dias</w:t>
      </w:r>
      <w:r>
        <w:rPr>
          <w:rFonts w:hint="default"/>
          <w:b/>
          <w:bCs/>
          <w:i/>
          <w:iCs/>
          <w:color w:val="auto"/>
          <w:sz w:val="21"/>
          <w:szCs w:val="21"/>
          <w:highlight w:val="none"/>
          <w:u w:val="none"/>
          <w:lang w:val="pt-BR"/>
        </w:rPr>
        <w:t xml:space="preserve"> </w:t>
      </w:r>
      <w:r>
        <w:rPr>
          <w:rFonts w:hint="default"/>
          <w:b w:val="0"/>
          <w:bCs w:val="0"/>
          <w:i w:val="0"/>
          <w:iCs w:val="0"/>
          <w:color w:val="auto"/>
          <w:sz w:val="21"/>
          <w:szCs w:val="21"/>
          <w:highlight w:val="none"/>
          <w:u w:val="none"/>
          <w:lang w:val="pt-BR"/>
        </w:rPr>
        <w:t>de início da prestação dos serviços</w:t>
      </w:r>
      <w:r>
        <w:rPr>
          <w:rFonts w:hint="default" w:ascii="Arial" w:hAnsi="Arial"/>
          <w:b w:val="0"/>
          <w:bCs w:val="0"/>
          <w:i w:val="0"/>
          <w:iCs w:val="0"/>
          <w:color w:val="auto"/>
          <w:sz w:val="21"/>
          <w:szCs w:val="21"/>
          <w:highlight w:val="none"/>
          <w:u w:val="none"/>
        </w:rPr>
        <w:t>,</w:t>
      </w:r>
      <w:r>
        <w:rPr>
          <w:rFonts w:hint="default" w:ascii="Arial" w:hAnsi="Arial"/>
          <w:i w:val="0"/>
          <w:iCs w:val="0"/>
          <w:color w:val="auto"/>
          <w:sz w:val="21"/>
          <w:szCs w:val="21"/>
          <w:highlight w:val="none"/>
          <w:u w:val="none"/>
        </w:rPr>
        <w:t xml:space="preserve"> deverá ser avaliado e realizado o real dimensionamento dos itens a serem entregues</w:t>
      </w:r>
      <w:r>
        <w:rPr>
          <w:rFonts w:hint="default" w:ascii="Arial" w:hAnsi="Arial" w:cs="Arial"/>
          <w:i w:val="0"/>
          <w:iCs w:val="0"/>
          <w:color w:val="auto"/>
          <w:sz w:val="21"/>
          <w:szCs w:val="21"/>
          <w:highlight w:val="none"/>
          <w:u w:val="none"/>
        </w:rPr>
        <w:t>, sendo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que</w:t>
      </w:r>
      <w:r>
        <w:rPr>
          <w:rFonts w:hint="default" w:cs="Arial"/>
          <w:i w:val="0"/>
          <w:iCs w:val="0"/>
          <w:color w:val="auto"/>
          <w:sz w:val="21"/>
          <w:szCs w:val="21"/>
          <w:highlight w:val="none"/>
          <w:u w:val="none"/>
          <w:lang w:val="pt-BR"/>
        </w:rPr>
        <w:t>, logo após a realização do ajustamento</w:t>
      </w:r>
      <w:r>
        <w:rPr>
          <w:rFonts w:hint="default" w:ascii="Arial" w:hAnsi="Arial" w:cs="Arial"/>
          <w:i w:val="0"/>
          <w:iCs w:val="0"/>
          <w:color w:val="auto"/>
          <w:sz w:val="21"/>
          <w:szCs w:val="21"/>
          <w:highlight w:val="none"/>
          <w:u w:val="none"/>
        </w:rPr>
        <w:t>, os materiais deverão ser</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disponibilizados </w:t>
      </w:r>
      <w:r>
        <w:rPr>
          <w:rFonts w:hint="default" w:cs="Arial"/>
          <w:i w:val="0"/>
          <w:iCs w:val="0"/>
          <w:color w:val="auto"/>
          <w:sz w:val="21"/>
          <w:szCs w:val="21"/>
          <w:highlight w:val="none"/>
          <w:u w:val="none"/>
          <w:lang w:val="pt-BR"/>
        </w:rPr>
        <w:t>em até</w:t>
      </w:r>
      <w:r>
        <w:rPr>
          <w:rFonts w:hint="default" w:ascii="Arial" w:hAnsi="Arial" w:cs="Arial"/>
          <w:i w:val="0"/>
          <w:iCs w:val="0"/>
          <w:color w:val="auto"/>
          <w:sz w:val="21"/>
          <w:szCs w:val="21"/>
          <w:highlight w:val="none"/>
          <w:u w:val="none"/>
        </w:rPr>
        <w:t xml:space="preserve"> </w:t>
      </w:r>
      <w:r>
        <w:rPr>
          <w:rFonts w:hint="default" w:ascii="Arial" w:hAnsi="Arial" w:cs="Arial"/>
          <w:b/>
          <w:bCs/>
          <w:i/>
          <w:iCs/>
          <w:color w:val="auto"/>
          <w:sz w:val="21"/>
          <w:szCs w:val="21"/>
          <w:highlight w:val="none"/>
          <w:u w:val="none"/>
        </w:rPr>
        <w:t>1</w:t>
      </w:r>
      <w:r>
        <w:rPr>
          <w:rFonts w:hint="default" w:cs="Arial"/>
          <w:b/>
          <w:bCs/>
          <w:i/>
          <w:iCs/>
          <w:color w:val="auto"/>
          <w:sz w:val="21"/>
          <w:szCs w:val="21"/>
          <w:highlight w:val="none"/>
          <w:u w:val="none"/>
          <w:lang w:val="pt-BR"/>
        </w:rPr>
        <w:t>0</w:t>
      </w:r>
      <w:r>
        <w:rPr>
          <w:rFonts w:hint="default" w:ascii="Arial" w:hAnsi="Arial" w:cs="Arial"/>
          <w:b/>
          <w:bCs/>
          <w:i/>
          <w:iCs/>
          <w:color w:val="auto"/>
          <w:sz w:val="21"/>
          <w:szCs w:val="21"/>
          <w:highlight w:val="none"/>
          <w:u w:val="none"/>
        </w:rPr>
        <w:t xml:space="preserve"> (</w:t>
      </w:r>
      <w:r>
        <w:rPr>
          <w:rFonts w:hint="default" w:cs="Arial"/>
          <w:b/>
          <w:bCs/>
          <w:i/>
          <w:iCs/>
          <w:color w:val="auto"/>
          <w:sz w:val="21"/>
          <w:szCs w:val="21"/>
          <w:highlight w:val="none"/>
          <w:u w:val="none"/>
          <w:lang w:val="pt-BR"/>
        </w:rPr>
        <w:t>dez</w:t>
      </w:r>
      <w:r>
        <w:rPr>
          <w:rFonts w:hint="default" w:ascii="Arial" w:hAnsi="Arial" w:cs="Arial"/>
          <w:b/>
          <w:bCs/>
          <w:i/>
          <w:iCs/>
          <w:color w:val="auto"/>
          <w:sz w:val="21"/>
          <w:szCs w:val="21"/>
          <w:highlight w:val="none"/>
          <w:u w:val="none"/>
        </w:rPr>
        <w:t>) dia</w:t>
      </w:r>
      <w:r>
        <w:rPr>
          <w:rFonts w:hint="default" w:cs="Arial"/>
          <w:b/>
          <w:bCs/>
          <w:i/>
          <w:iCs/>
          <w:color w:val="auto"/>
          <w:sz w:val="21"/>
          <w:szCs w:val="21"/>
          <w:highlight w:val="none"/>
          <w:u w:val="none"/>
          <w:lang w:val="pt-BR"/>
        </w:rPr>
        <w:t>s úteis</w:t>
      </w:r>
      <w:r>
        <w:rPr>
          <w:rFonts w:hint="default" w:ascii="Arial" w:hAnsi="Arial" w:cs="Arial"/>
          <w:i w:val="0"/>
          <w:iCs w:val="0"/>
          <w:color w:val="auto"/>
          <w:sz w:val="21"/>
          <w:szCs w:val="21"/>
          <w:highlight w:val="none"/>
          <w:u w:val="none"/>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Contratada deverá orientar seus empregados quando à prevenção de incêndios e observar a conduta adequada na utilização dos materiais, equipamentos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ferramentas e utensílios, objetivando-se a correta execução dos serviços;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Caberá a</w:t>
      </w:r>
      <w:r>
        <w:rPr>
          <w:rFonts w:hint="default" w:ascii="Arial" w:hAnsi="Arial" w:cs="Arial"/>
          <w:i w:val="0"/>
          <w:iCs w:val="0"/>
          <w:color w:val="auto"/>
          <w:sz w:val="21"/>
          <w:szCs w:val="21"/>
          <w:highlight w:val="none"/>
          <w:u w:val="none"/>
          <w:lang w:val="pt-BR"/>
        </w:rPr>
        <w:t xml:space="preserve"> Contratante</w:t>
      </w:r>
      <w:r>
        <w:rPr>
          <w:rFonts w:hint="default" w:ascii="Arial" w:hAnsi="Arial" w:cs="Arial"/>
          <w:i w:val="0"/>
          <w:iCs w:val="0"/>
          <w:color w:val="auto"/>
          <w:sz w:val="21"/>
          <w:szCs w:val="21"/>
          <w:highlight w:val="none"/>
          <w:u w:val="none"/>
        </w:rPr>
        <w:t xml:space="preserve"> decidir sobre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substituição de quaisquer equipamentos, materiais, utensílios e </w:t>
      </w:r>
      <w:r>
        <w:rPr>
          <w:rFonts w:hint="default" w:cs="Arial"/>
          <w:i w:val="0"/>
          <w:iCs w:val="0"/>
          <w:color w:val="auto"/>
          <w:sz w:val="21"/>
          <w:szCs w:val="21"/>
          <w:highlight w:val="none"/>
          <w:u w:val="none"/>
          <w:lang w:val="pt-BR"/>
        </w:rPr>
        <w:t>insumos</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considerados ineficientes ou obsoletos, ou, que causem prejuízos aos serviços executados;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Contratada deverá substituir toda e qualquer ausência, por qualquer motivo, de seus empregados alocados, por outro profissional que atenda aos requisito</w:t>
      </w:r>
      <w:r>
        <w:rPr>
          <w:rFonts w:hint="default" w:ascii="Arial" w:hAnsi="Arial" w:cs="Arial"/>
          <w:i w:val="0"/>
          <w:iCs w:val="0"/>
          <w:color w:val="auto"/>
          <w:sz w:val="21"/>
          <w:szCs w:val="21"/>
          <w:highlight w:val="none"/>
          <w:u w:val="none"/>
          <w:lang w:val="pt-BR"/>
        </w:rPr>
        <w:t xml:space="preserve">s </w:t>
      </w:r>
      <w:r>
        <w:rPr>
          <w:rFonts w:hint="default" w:ascii="Arial" w:hAnsi="Arial" w:cs="Arial"/>
          <w:i w:val="0"/>
          <w:iCs w:val="0"/>
          <w:color w:val="auto"/>
          <w:sz w:val="21"/>
          <w:szCs w:val="21"/>
          <w:highlight w:val="none"/>
          <w:u w:val="none"/>
        </w:rPr>
        <w:t>exigidos, no prazo máximo de</w:t>
      </w:r>
      <w:r>
        <w:rPr>
          <w:rFonts w:hint="default" w:ascii="Arial" w:hAnsi="Arial" w:cs="Arial"/>
          <w:b/>
          <w:bCs/>
          <w:i/>
          <w:iCs/>
          <w:color w:val="auto"/>
          <w:sz w:val="21"/>
          <w:szCs w:val="21"/>
          <w:highlight w:val="none"/>
          <w:u w:val="none"/>
        </w:rPr>
        <w:t xml:space="preserve"> 2 (duas) horas</w:t>
      </w:r>
      <w:r>
        <w:rPr>
          <w:rFonts w:hint="default" w:ascii="Arial" w:hAnsi="Arial" w:cs="Arial"/>
          <w:i w:val="0"/>
          <w:iCs w:val="0"/>
          <w:color w:val="auto"/>
          <w:sz w:val="21"/>
          <w:szCs w:val="21"/>
          <w:highlight w:val="none"/>
          <w:u w:val="none"/>
        </w:rPr>
        <w:t>, após o início da respectiva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jornada,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 forma a se evitar o decréscimo no quantitativo profissional disponibilizado para 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prestação dos serviços. No caso de ausência de um profissional, sem reposição,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será descontado do faturamento mensal o valor correspondente ao número de horas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não atendidas, sem prejuízo das demais sanções legais e contratuais;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 Para a execução dos serviços, a Contratada deverá disponibilizar profissionais pertencentes às categorias de ocupação conforme a Classificação Brasileira de Ocupações –</w:t>
      </w:r>
      <w:r>
        <w:rPr>
          <w:rFonts w:hint="default"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CBO;</w:t>
      </w:r>
    </w:p>
    <w:p>
      <w:pPr>
        <w:pStyle w:val="20"/>
        <w:numPr>
          <w:ilvl w:val="1"/>
          <w:numId w:val="2"/>
        </w:numPr>
        <w:jc w:val="both"/>
        <w:rPr>
          <w:rFonts w:hint="default" w:ascii="Arial" w:hAnsi="Arial" w:cs="Arial"/>
          <w:color w:val="auto"/>
          <w:sz w:val="21"/>
          <w:szCs w:val="21"/>
        </w:rPr>
      </w:pPr>
      <w:r>
        <w:rPr>
          <w:rFonts w:hint="default" w:ascii="Arial" w:hAnsi="Arial" w:cs="Arial"/>
          <w:color w:val="auto"/>
          <w:sz w:val="21"/>
          <w:szCs w:val="21"/>
        </w:rPr>
        <w:t>A execução dos serviços será iniciada</w:t>
      </w:r>
      <w:r>
        <w:rPr>
          <w:rFonts w:hint="default" w:ascii="Arial" w:hAnsi="Arial"/>
          <w:color w:val="auto"/>
          <w:sz w:val="21"/>
          <w:szCs w:val="21"/>
        </w:rPr>
        <w:t xml:space="preserve"> no prazo máximo d</w:t>
      </w:r>
      <w:r>
        <w:rPr>
          <w:rFonts w:hint="default"/>
          <w:color w:val="auto"/>
          <w:sz w:val="21"/>
          <w:szCs w:val="21"/>
          <w:lang w:val="pt-BR"/>
        </w:rPr>
        <w:t>e até</w:t>
      </w:r>
      <w:r>
        <w:rPr>
          <w:rFonts w:hint="default" w:ascii="Arial" w:hAnsi="Arial"/>
          <w:color w:val="auto"/>
          <w:sz w:val="21"/>
          <w:szCs w:val="21"/>
        </w:rPr>
        <w:t xml:space="preserve"> </w:t>
      </w:r>
      <w:r>
        <w:rPr>
          <w:rFonts w:hint="default"/>
          <w:b/>
          <w:bCs/>
          <w:i/>
          <w:iCs/>
          <w:color w:val="auto"/>
          <w:sz w:val="21"/>
          <w:szCs w:val="21"/>
          <w:lang w:val="pt-BR"/>
        </w:rPr>
        <w:t>10</w:t>
      </w:r>
      <w:r>
        <w:rPr>
          <w:rFonts w:hint="default" w:ascii="Arial" w:hAnsi="Arial"/>
          <w:b/>
          <w:bCs/>
          <w:i/>
          <w:iCs/>
          <w:color w:val="auto"/>
          <w:sz w:val="21"/>
          <w:szCs w:val="21"/>
        </w:rPr>
        <w:t xml:space="preserve"> (</w:t>
      </w:r>
      <w:r>
        <w:rPr>
          <w:rFonts w:hint="default"/>
          <w:b/>
          <w:bCs/>
          <w:i/>
          <w:iCs/>
          <w:color w:val="auto"/>
          <w:sz w:val="21"/>
          <w:szCs w:val="21"/>
          <w:lang w:val="pt-BR"/>
        </w:rPr>
        <w:t>dez</w:t>
      </w:r>
      <w:r>
        <w:rPr>
          <w:rFonts w:hint="default" w:ascii="Arial" w:hAnsi="Arial"/>
          <w:b/>
          <w:bCs/>
          <w:i/>
          <w:iCs/>
          <w:color w:val="auto"/>
          <w:sz w:val="21"/>
          <w:szCs w:val="21"/>
        </w:rPr>
        <w:t>) dias</w:t>
      </w:r>
      <w:r>
        <w:rPr>
          <w:rFonts w:hint="default"/>
          <w:color w:val="auto"/>
          <w:sz w:val="21"/>
          <w:szCs w:val="21"/>
          <w:lang w:val="pt-BR"/>
        </w:rPr>
        <w:t xml:space="preserve">, </w:t>
      </w:r>
      <w:r>
        <w:rPr>
          <w:rFonts w:hint="default" w:ascii="Arial" w:hAnsi="Arial"/>
          <w:color w:val="auto"/>
          <w:sz w:val="21"/>
          <w:szCs w:val="21"/>
        </w:rPr>
        <w:t xml:space="preserve">após a </w:t>
      </w:r>
      <w:r>
        <w:rPr>
          <w:rFonts w:hint="default"/>
          <w:color w:val="auto"/>
          <w:sz w:val="21"/>
          <w:szCs w:val="21"/>
          <w:lang w:val="pt-BR"/>
        </w:rPr>
        <w:t>a</w:t>
      </w:r>
      <w:r>
        <w:rPr>
          <w:rFonts w:hint="default" w:ascii="Arial" w:hAnsi="Arial"/>
          <w:color w:val="auto"/>
          <w:sz w:val="21"/>
          <w:szCs w:val="21"/>
        </w:rPr>
        <w:t>ssinatura do contrato</w:t>
      </w:r>
      <w:r>
        <w:rPr>
          <w:rFonts w:hint="default" w:ascii="Arial" w:hAnsi="Arial" w:cs="Arial"/>
          <w:color w:val="auto"/>
          <w:sz w:val="21"/>
          <w:szCs w:val="21"/>
        </w:rPr>
        <w:t>, na forma que segue: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deverão ser executados nas dependências das unidades administrativas e acadêmicas vinculadas à </w:t>
      </w:r>
      <w:r>
        <w:rPr>
          <w:rFonts w:hint="default" w:ascii="Arial" w:hAnsi="Arial" w:cs="Arial"/>
          <w:i w:val="0"/>
          <w:iCs w:val="0"/>
          <w:color w:val="auto"/>
          <w:sz w:val="21"/>
          <w:szCs w:val="21"/>
          <w:highlight w:val="none"/>
          <w:u w:val="none"/>
          <w:lang w:val="pt-BR"/>
        </w:rPr>
        <w:t>Contratante</w:t>
      </w:r>
      <w:r>
        <w:rPr>
          <w:rFonts w:hint="default" w:ascii="Arial" w:hAnsi="Arial" w:cs="Arial"/>
          <w:i w:val="0"/>
          <w:iCs w:val="0"/>
          <w:color w:val="auto"/>
          <w:sz w:val="21"/>
          <w:szCs w:val="21"/>
          <w:highlight w:val="none"/>
          <w:u w:val="none"/>
        </w:rPr>
        <w:t>, podendo, a critério da Administração, ser prestado</w:t>
      </w:r>
      <w:r>
        <w:rPr>
          <w:rFonts w:hint="default" w:ascii="Arial" w:hAnsi="Arial" w:cs="Arial"/>
          <w:i w:val="0"/>
          <w:iCs w:val="0"/>
          <w:color w:val="auto"/>
          <w:sz w:val="21"/>
          <w:szCs w:val="21"/>
          <w:highlight w:val="none"/>
          <w:u w:val="none"/>
          <w:lang w:val="pt-BR"/>
        </w:rPr>
        <w:t>s</w:t>
      </w:r>
      <w:r>
        <w:rPr>
          <w:rFonts w:hint="default" w:ascii="Arial" w:hAnsi="Arial" w:cs="Arial"/>
          <w:i w:val="0"/>
          <w:iCs w:val="0"/>
          <w:color w:val="auto"/>
          <w:sz w:val="21"/>
          <w:szCs w:val="21"/>
          <w:highlight w:val="none"/>
          <w:u w:val="none"/>
        </w:rPr>
        <w:t xml:space="preserve"> em outros locais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n</w:t>
      </w:r>
      <w:r>
        <w:rPr>
          <w:rFonts w:hint="default" w:ascii="Arial" w:hAnsi="Arial" w:cs="Arial"/>
          <w:i w:val="0"/>
          <w:iCs w:val="0"/>
          <w:color w:val="auto"/>
          <w:sz w:val="21"/>
          <w:szCs w:val="21"/>
          <w:highlight w:val="none"/>
          <w:u w:val="none"/>
          <w:lang w:val="pt-BR"/>
        </w:rPr>
        <w:t>o</w:t>
      </w:r>
      <w:r>
        <w:rPr>
          <w:rFonts w:hint="default" w:ascii="Arial" w:hAnsi="Arial" w:cs="Arial"/>
          <w:i w:val="0"/>
          <w:iCs w:val="0"/>
          <w:color w:val="auto"/>
          <w:sz w:val="21"/>
          <w:szCs w:val="21"/>
          <w:highlight w:val="none"/>
          <w:u w:val="none"/>
        </w:rPr>
        <w:t xml:space="preserve"> </w:t>
      </w:r>
      <w:r>
        <w:rPr>
          <w:rFonts w:hint="default" w:ascii="Arial" w:hAnsi="Arial" w:cs="Arial"/>
          <w:i w:val="0"/>
          <w:iCs w:val="0"/>
          <w:color w:val="auto"/>
          <w:sz w:val="21"/>
          <w:szCs w:val="21"/>
          <w:highlight w:val="none"/>
          <w:u w:val="none"/>
          <w:lang w:val="pt-BR"/>
        </w:rPr>
        <w:t>estado</w:t>
      </w:r>
      <w:r>
        <w:rPr>
          <w:rFonts w:hint="default" w:ascii="Arial" w:hAnsi="Arial" w:cs="Arial"/>
          <w:i w:val="0"/>
          <w:iCs w:val="0"/>
          <w:color w:val="auto"/>
          <w:sz w:val="21"/>
          <w:szCs w:val="21"/>
          <w:highlight w:val="none"/>
          <w:u w:val="none"/>
        </w:rPr>
        <w:t xml:space="preserve"> d</w:t>
      </w:r>
      <w:r>
        <w:rPr>
          <w:rFonts w:hint="default" w:ascii="Arial" w:hAnsi="Arial" w:cs="Arial"/>
          <w:i w:val="0"/>
          <w:iCs w:val="0"/>
          <w:color w:val="auto"/>
          <w:sz w:val="21"/>
          <w:szCs w:val="21"/>
          <w:highlight w:val="none"/>
          <w:u w:val="none"/>
          <w:lang w:val="pt-BR"/>
        </w:rPr>
        <w:t>a Paraíba,</w:t>
      </w:r>
      <w:r>
        <w:rPr>
          <w:rFonts w:hint="default" w:ascii="Arial" w:hAnsi="Arial" w:cs="Arial"/>
          <w:i w:val="0"/>
          <w:iCs w:val="0"/>
          <w:color w:val="auto"/>
          <w:sz w:val="21"/>
          <w:szCs w:val="21"/>
          <w:highlight w:val="none"/>
          <w:u w:val="none"/>
        </w:rPr>
        <w:t xml:space="preserve"> que, porventura, venham a ser geridos pel</w:t>
      </w:r>
      <w:r>
        <w:rPr>
          <w:rFonts w:hint="default" w:ascii="Arial" w:hAnsi="Arial" w:cs="Arial"/>
          <w:i w:val="0"/>
          <w:iCs w:val="0"/>
          <w:color w:val="auto"/>
          <w:sz w:val="21"/>
          <w:szCs w:val="21"/>
          <w:highlight w:val="none"/>
          <w:u w:val="none"/>
          <w:lang w:val="pt-BR"/>
        </w:rPr>
        <w:t>a</w:t>
      </w:r>
      <w:r>
        <w:rPr>
          <w:rFonts w:hint="default" w:ascii="Arial" w:hAnsi="Arial" w:cs="Arial"/>
          <w:i w:val="0"/>
          <w:iCs w:val="0"/>
          <w:color w:val="auto"/>
          <w:sz w:val="21"/>
          <w:szCs w:val="21"/>
          <w:highlight w:val="none"/>
          <w:u w:val="none"/>
        </w:rPr>
        <w:t xml:space="preserve"> </w:t>
      </w:r>
      <w:r>
        <w:rPr>
          <w:rFonts w:hint="default" w:ascii="Arial" w:hAnsi="Arial" w:cs="Arial"/>
          <w:i w:val="0"/>
          <w:iCs w:val="0"/>
          <w:color w:val="auto"/>
          <w:sz w:val="21"/>
          <w:szCs w:val="21"/>
          <w:highlight w:val="none"/>
          <w:u w:val="none"/>
          <w:lang w:val="pt-BR"/>
        </w:rPr>
        <w:t>Contratante</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respeitados os limites de acréscimo à eventual demanda, conforme preceitua 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Art. 65, II, § 1º da Lei 8666/93.</w:t>
      </w:r>
    </w:p>
    <w:p>
      <w:pPr>
        <w:numPr>
          <w:ilvl w:val="1"/>
          <w:numId w:val="2"/>
        </w:numPr>
        <w:spacing w:before="120" w:after="120" w:line="276" w:lineRule="auto"/>
        <w:ind w:left="425" w:leftChars="0" w:firstLine="0"/>
        <w:jc w:val="both"/>
        <w:rPr>
          <w:rFonts w:hint="default" w:ascii="Arial" w:hAnsi="Arial" w:cs="Arial"/>
          <w:b/>
          <w:bCs/>
          <w:i/>
          <w:iCs/>
          <w:color w:val="auto"/>
          <w:sz w:val="21"/>
          <w:szCs w:val="21"/>
          <w:highlight w:val="none"/>
          <w:u w:val="none"/>
        </w:rPr>
      </w:pPr>
      <w:r>
        <w:rPr>
          <w:rFonts w:hint="default" w:cs="Arial"/>
          <w:b/>
          <w:bCs/>
          <w:i/>
          <w:iCs/>
          <w:color w:val="auto"/>
          <w:sz w:val="21"/>
          <w:szCs w:val="21"/>
          <w:highlight w:val="none"/>
          <w:u w:val="none"/>
          <w:lang w:val="pt-BR"/>
        </w:rPr>
        <w:t>DOS LOCAIS DE EXECUÇÃO DOS SERVIÇOS</w:t>
      </w:r>
    </w:p>
    <w:tbl>
      <w:tblPr>
        <w:tblStyle w:val="19"/>
        <w:tblW w:w="0" w:type="auto"/>
        <w:tblInd w:w="1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80"/>
        <w:gridCol w:w="42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3680" w:type="dxa"/>
            <w:vMerge w:val="restart"/>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138</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Reitoria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Av. João da Mata, 256</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Bairro Jaguaribe</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58.015-020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PROEX</w:t>
            </w:r>
            <w:r>
              <w:rPr>
                <w:rFonts w:hint="default" w:ascii="Arial" w:hAnsi="Arial" w:cs="Arial"/>
                <w:b/>
                <w:bCs/>
                <w:i/>
                <w:color w:val="auto"/>
                <w:kern w:val="0"/>
                <w:sz w:val="18"/>
                <w:szCs w:val="18"/>
                <w:lang w:val="en-US" w:eastAsia="pt-BR" w:bidi="ar-SA"/>
              </w:rPr>
              <w:t>C</w:t>
            </w:r>
            <w:r>
              <w:rPr>
                <w:rFonts w:hint="default" w:ascii="Arial" w:hAnsi="Arial" w:cs="Arial" w:eastAsiaTheme="minorHAnsi"/>
                <w:b/>
                <w:bCs/>
                <w:i/>
                <w:color w:val="auto"/>
                <w:kern w:val="0"/>
                <w:sz w:val="18"/>
                <w:szCs w:val="18"/>
                <w:lang w:val="en-US" w:eastAsia="pt-BR" w:bidi="ar-SA"/>
              </w:rPr>
              <w:t>/PRAE</w:t>
            </w:r>
            <w:r>
              <w:rPr>
                <w:rFonts w:hint="default" w:ascii="Arial" w:hAnsi="Arial" w:cs="Arial" w:eastAsiaTheme="minorHAnsi"/>
                <w:i/>
                <w:color w:val="auto"/>
                <w:kern w:val="0"/>
                <w:sz w:val="18"/>
                <w:szCs w:val="18"/>
                <w:lang w:val="en-US" w:eastAsia="pt-BR" w:bidi="ar-SA"/>
              </w:rPr>
              <w:t xml:space="preserve"> - Rua das Trincheiras, 275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ascii="Arial" w:hAnsi="Arial" w:cs="Arial" w:eastAsiaTheme="minorHAnsi"/>
                <w:i/>
                <w:color w:val="auto"/>
                <w:kern w:val="0"/>
                <w:sz w:val="18"/>
                <w:szCs w:val="18"/>
                <w:lang w:val="en-US" w:eastAsia="pt-BR" w:bidi="ar-SA"/>
              </w:rPr>
              <w:t>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textAlignment w:val="auto"/>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PRAF</w:t>
            </w:r>
            <w:r>
              <w:rPr>
                <w:rFonts w:hint="default" w:ascii="Arial" w:hAnsi="Arial" w:cs="Arial" w:eastAsiaTheme="minorHAnsi"/>
                <w:i/>
                <w:color w:val="auto"/>
                <w:kern w:val="0"/>
                <w:sz w:val="18"/>
                <w:szCs w:val="18"/>
                <w:lang w:val="en-US" w:eastAsia="pt-BR" w:bidi="ar-SA"/>
              </w:rPr>
              <w:t xml:space="preserve"> - Av. Alm</w:t>
            </w:r>
            <w:r>
              <w:rPr>
                <w:rFonts w:hint="default" w:ascii="Arial" w:hAnsi="Arial" w:cs="Arial"/>
                <w:i/>
                <w:color w:val="auto"/>
                <w:kern w:val="0"/>
                <w:sz w:val="18"/>
                <w:szCs w:val="18"/>
                <w:lang w:val="en-US" w:eastAsia="pt-BR" w:bidi="ar-SA"/>
              </w:rPr>
              <w:t xml:space="preserve">irante </w:t>
            </w:r>
            <w:r>
              <w:rPr>
                <w:rFonts w:hint="default" w:ascii="Arial" w:hAnsi="Arial" w:cs="Arial" w:eastAsiaTheme="minorHAnsi"/>
                <w:i/>
                <w:color w:val="auto"/>
                <w:kern w:val="0"/>
                <w:sz w:val="18"/>
                <w:szCs w:val="18"/>
                <w:lang w:val="en-US" w:eastAsia="pt-BR" w:bidi="ar-SA"/>
              </w:rPr>
              <w:t>Barroso, 1077 – 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João Pessoa/PB</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CEP: 58013-120</w:t>
            </w:r>
            <w:r>
              <w:rPr>
                <w:rFonts w:hint="default" w:ascii="Arial" w:hAnsi="Arial" w:cs="Arial"/>
                <w:i/>
                <w:color w:val="auto"/>
                <w:kern w:val="0"/>
                <w:sz w:val="18"/>
                <w:szCs w:val="18"/>
                <w:lang w:val="en-US" w:eastAsia="pt-BR" w:bidi="ar-S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de Cabedelo Centro</w:t>
            </w:r>
            <w:r>
              <w:rPr>
                <w:rFonts w:hint="default" w:ascii="Arial" w:hAnsi="Arial" w:cs="Arial" w:eastAsiaTheme="minorHAnsi"/>
                <w:i/>
                <w:color w:val="auto"/>
                <w:kern w:val="0"/>
                <w:sz w:val="18"/>
                <w:szCs w:val="18"/>
                <w:lang w:val="en-US" w:eastAsia="pt-BR" w:bidi="ar-SA"/>
              </w:rPr>
              <w:t xml:space="preserve"> – Rua Duque de Caxias, S/N</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Bairro Centro</w:t>
            </w:r>
            <w:r>
              <w:rPr>
                <w:rFonts w:hint="default" w:ascii="Arial" w:hAnsi="Arial" w:cs="Arial"/>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bidi="ar-SA"/>
              </w:rPr>
              <w:t xml:space="preserve"> Cabedelo/PB</w:t>
            </w:r>
            <w:r>
              <w:rPr>
                <w:rFonts w:hint="default" w:ascii="Arial" w:hAnsi="Arial" w:cs="Arial"/>
                <w:i/>
                <w:color w:val="auto"/>
                <w:kern w:val="0"/>
                <w:sz w:val="18"/>
                <w:szCs w:val="18"/>
                <w:lang w:val="en-US" w:eastAsia="pt-BR" w:bidi="ar-SA"/>
              </w:rPr>
              <w:t xml:space="preserve"> -</w:t>
            </w:r>
            <w:r>
              <w:rPr>
                <w:rFonts w:hint="default" w:ascii="Arial" w:hAnsi="Arial" w:cs="Arial" w:eastAsiaTheme="minorHAnsi"/>
                <w:i/>
                <w:color w:val="auto"/>
                <w:kern w:val="0"/>
                <w:sz w:val="18"/>
                <w:szCs w:val="18"/>
                <w:lang w:val="en-US" w:eastAsia="pt-BR" w:bidi="ar-SA"/>
              </w:rPr>
              <w:t xml:space="preserve"> CEP: 58.100-263.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b/>
                <w:bCs/>
                <w:i/>
                <w:color w:val="auto"/>
                <w:kern w:val="0"/>
                <w:sz w:val="18"/>
                <w:szCs w:val="18"/>
                <w:lang w:val="en-US" w:eastAsia="pt-BR" w:bidi="ar-SA"/>
              </w:rPr>
              <w:t>Unidade Remota</w:t>
            </w:r>
            <w:r>
              <w:rPr>
                <w:rFonts w:hint="default" w:ascii="Arial" w:hAnsi="Arial" w:cs="Arial" w:eastAsiaTheme="minorHAnsi"/>
                <w:b/>
                <w:bCs/>
                <w:i/>
                <w:color w:val="auto"/>
                <w:kern w:val="0"/>
                <w:sz w:val="18"/>
                <w:szCs w:val="18"/>
                <w:lang w:val="en-US" w:eastAsia="pt-BR" w:bidi="ar-SA"/>
              </w:rPr>
              <w:t xml:space="preserve"> Lucena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i/>
                <w:color w:val="auto"/>
                <w:kern w:val="0"/>
                <w:sz w:val="18"/>
                <w:szCs w:val="18"/>
                <w:lang w:val="en-US" w:eastAsia="pt-BR"/>
              </w:rPr>
              <w:t xml:space="preserve">Acesso à Rodovia PB 019, </w:t>
            </w:r>
            <w:r>
              <w:rPr>
                <w:rFonts w:hint="default" w:ascii="Arial" w:hAnsi="Arial" w:cs="Arial"/>
                <w:i/>
                <w:color w:val="auto"/>
                <w:kern w:val="0"/>
                <w:sz w:val="18"/>
                <w:szCs w:val="18"/>
                <w:lang w:val="en-US" w:eastAsia="pt-BR"/>
              </w:rPr>
              <w:t>S/N</w:t>
            </w:r>
            <w:r>
              <w:rPr>
                <w:rFonts w:hint="default" w:ascii="Arial" w:hAnsi="Arial" w:cs="Arial" w:eastAsiaTheme="minorHAnsi"/>
                <w:i/>
                <w:color w:val="auto"/>
                <w:kern w:val="0"/>
                <w:sz w:val="18"/>
                <w:szCs w:val="18"/>
                <w:lang w:val="en-US" w:eastAsia="pt-BR"/>
              </w:rPr>
              <w:t>, Comunidade Nossa Senhora da Guia -</w:t>
            </w:r>
            <w:r>
              <w:rPr>
                <w:rFonts w:hint="default" w:ascii="Arial" w:hAnsi="Arial" w:cs="Arial"/>
                <w:i/>
                <w:color w:val="auto"/>
                <w:kern w:val="0"/>
                <w:sz w:val="18"/>
                <w:szCs w:val="18"/>
                <w:lang w:val="en-US" w:eastAsia="pt-BR"/>
              </w:rPr>
              <w:t xml:space="preserve"> Lucena/PB -</w:t>
            </w:r>
            <w:r>
              <w:rPr>
                <w:rFonts w:hint="default" w:ascii="Arial" w:hAnsi="Arial" w:cs="Arial" w:eastAsiaTheme="minorHAnsi"/>
                <w:i/>
                <w:color w:val="auto"/>
                <w:kern w:val="0"/>
                <w:sz w:val="18"/>
                <w:szCs w:val="18"/>
                <w:lang w:val="en-US" w:eastAsia="pt-BR"/>
              </w:rPr>
              <w:t xml:space="preserve"> CEP: 58.315-000.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4"/>
              <w:keepNext w:val="0"/>
              <w:keepLines w:val="0"/>
              <w:pageBreakBefore w:val="0"/>
              <w:widowControl/>
              <w:shd w:val="clear" w:color="auto" w:fill="FFFFFF"/>
              <w:kinsoku/>
              <w:wordWrap/>
              <w:overflowPunct/>
              <w:topLinePunct w:val="0"/>
              <w:autoSpaceDN/>
              <w:bidi w:val="0"/>
              <w:adjustRightInd/>
              <w:snapToGrid/>
              <w:spacing w:before="0" w:after="0" w:line="276" w:lineRule="auto"/>
              <w:jc w:val="both"/>
              <w:textAlignment w:val="baseline"/>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iCs w:val="0"/>
                <w:color w:val="auto"/>
                <w:kern w:val="0"/>
                <w:sz w:val="18"/>
                <w:szCs w:val="18"/>
                <w:lang w:val="en-US" w:eastAsia="pt-BR" w:bidi="ar-SA"/>
              </w:rPr>
              <w:t>Campus Avançado Mangabeira</w:t>
            </w:r>
            <w:r>
              <w:rPr>
                <w:rFonts w:hint="default" w:ascii="Arial" w:hAnsi="Arial" w:cs="Arial" w:eastAsiaTheme="minorHAnsi"/>
                <w:i/>
                <w:color w:val="auto"/>
                <w:kern w:val="0"/>
                <w:sz w:val="18"/>
                <w:szCs w:val="18"/>
                <w:lang w:val="en-US" w:eastAsia="pt-BR" w:bidi="ar-SA"/>
              </w:rPr>
              <w:t xml:space="preserve"> - </w:t>
            </w:r>
            <w:r>
              <w:rPr>
                <w:rFonts w:hint="default" w:ascii="Arial" w:hAnsi="Arial" w:cs="Arial" w:eastAsiaTheme="minorHAnsi"/>
                <w:b w:val="0"/>
                <w:bCs w:val="0"/>
                <w:i/>
                <w:color w:val="auto"/>
                <w:kern w:val="0"/>
                <w:sz w:val="18"/>
                <w:szCs w:val="18"/>
                <w:lang w:val="en-US" w:eastAsia="pt-BR"/>
              </w:rPr>
              <w:t>Rua Gutemberg Morais Paiva, 245 - Bairro Bancários - João Pessoa/PB - CEP: 58.051-025.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pStyle w:val="8"/>
              <w:keepNext w:val="0"/>
              <w:keepLines w:val="0"/>
              <w:pageBreakBefore w:val="0"/>
              <w:widowControl/>
              <w:shd w:val="clear" w:color="auto" w:fill="FFFFFF"/>
              <w:kinsoku/>
              <w:wordWrap/>
              <w:overflowPunct/>
              <w:topLinePunct w:val="0"/>
              <w:autoSpaceDN/>
              <w:bidi w:val="0"/>
              <w:adjustRightInd/>
              <w:snapToGrid/>
              <w:spacing w:before="0" w:beforeAutospacing="0" w:after="0" w:afterAutospacing="0" w:line="276" w:lineRule="auto"/>
              <w:jc w:val="both"/>
              <w:textAlignment w:val="baseline"/>
              <w:rPr>
                <w:rFonts w:hint="default" w:ascii="Arial" w:hAnsi="Arial" w:cs="Arial" w:eastAsiaTheme="minorHAnsi"/>
                <w:b/>
                <w:bCs/>
                <w:i/>
                <w:iCs w:val="0"/>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 Areia</w:t>
            </w:r>
            <w:r>
              <w:rPr>
                <w:rFonts w:hint="default" w:ascii="Arial" w:hAnsi="Arial" w:cs="Arial" w:eastAsiaTheme="minorHAnsi"/>
                <w:i/>
                <w:color w:val="auto"/>
                <w:kern w:val="0"/>
                <w:sz w:val="18"/>
                <w:szCs w:val="18"/>
                <w:lang w:val="en-US" w:eastAsia="pt-BR" w:bidi="ar-SA"/>
              </w:rPr>
              <w:t xml:space="preserve"> - Rua Prefeito Pedro Cunha Lima, s/n - </w:t>
            </w:r>
            <w:r>
              <w:rPr>
                <w:rFonts w:hint="default" w:ascii="Arial" w:hAnsi="Arial" w:cs="Arial" w:eastAsiaTheme="minorHAnsi"/>
                <w:b w:val="0"/>
                <w:bCs w:val="0"/>
                <w:i/>
                <w:color w:val="auto"/>
                <w:kern w:val="0"/>
                <w:sz w:val="18"/>
                <w:szCs w:val="18"/>
                <w:lang w:val="en-US" w:eastAsia="pt-BR"/>
              </w:rPr>
              <w:t xml:space="preserve">Bairro </w:t>
            </w:r>
            <w:r>
              <w:rPr>
                <w:rFonts w:hint="default" w:ascii="Arial" w:hAnsi="Arial" w:cs="Arial" w:eastAsiaTheme="minorHAnsi"/>
                <w:i/>
                <w:color w:val="auto"/>
                <w:kern w:val="0"/>
                <w:sz w:val="18"/>
                <w:szCs w:val="18"/>
                <w:lang w:val="en-US" w:eastAsia="pt-BR" w:bidi="ar-SA"/>
              </w:rPr>
              <w:t>Jussara - Areia/PB - CEP: 58.397-000.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Soledade - </w:t>
            </w:r>
            <w:r>
              <w:rPr>
                <w:rFonts w:hint="default" w:cs="Arial" w:eastAsiaTheme="minorHAnsi"/>
                <w:i/>
                <w:color w:val="auto"/>
                <w:kern w:val="0"/>
                <w:sz w:val="18"/>
                <w:szCs w:val="18"/>
                <w:lang w:val="en-US" w:eastAsia="pt-BR"/>
              </w:rPr>
              <w:t>BR 230 - km 215</w:t>
            </w:r>
            <w:r>
              <w:rPr>
                <w:rFonts w:hint="default" w:ascii="Arial" w:hAnsi="Arial" w:cs="Arial" w:eastAsiaTheme="minorHAnsi"/>
                <w:i/>
                <w:color w:val="auto"/>
                <w:kern w:val="0"/>
                <w:sz w:val="18"/>
                <w:szCs w:val="18"/>
                <w:lang w:val="en-US" w:eastAsia="pt-BR"/>
              </w:rPr>
              <w:t xml:space="preserve">, </w:t>
            </w:r>
            <w:r>
              <w:rPr>
                <w:rFonts w:hint="default" w:cs="Arial"/>
                <w:i/>
                <w:color w:val="auto"/>
                <w:kern w:val="0"/>
                <w:sz w:val="18"/>
                <w:szCs w:val="18"/>
                <w:lang w:val="en-US" w:eastAsia="pt-BR"/>
              </w:rPr>
              <w:t>s/n</w:t>
            </w:r>
            <w:r>
              <w:rPr>
                <w:rFonts w:hint="default" w:ascii="Arial" w:hAnsi="Arial" w:cs="Arial"/>
                <w:i/>
                <w:color w:val="auto"/>
                <w:kern w:val="0"/>
                <w:sz w:val="18"/>
                <w:szCs w:val="18"/>
                <w:lang w:val="en-US" w:eastAsia="pt-BR"/>
              </w:rPr>
              <w:t xml:space="preserve"> - </w:t>
            </w:r>
            <w:r>
              <w:rPr>
                <w:rFonts w:hint="default" w:ascii="Arial" w:hAnsi="Arial" w:cs="Arial" w:eastAsiaTheme="minorHAnsi"/>
                <w:b w:val="0"/>
                <w:bCs w:val="0"/>
                <w:i/>
                <w:color w:val="auto"/>
                <w:kern w:val="0"/>
                <w:sz w:val="18"/>
                <w:szCs w:val="18"/>
                <w:lang w:val="en-US" w:eastAsia="pt-BR"/>
              </w:rPr>
              <w:t>Bairro</w:t>
            </w:r>
            <w:r>
              <w:rPr>
                <w:rFonts w:hint="default" w:ascii="Arial" w:hAnsi="Arial" w:cs="Arial"/>
                <w:b w:val="0"/>
                <w:bCs w:val="0"/>
                <w:i/>
                <w:color w:val="auto"/>
                <w:kern w:val="0"/>
                <w:sz w:val="18"/>
                <w:szCs w:val="18"/>
                <w:lang w:val="en-US" w:eastAsia="pt-BR"/>
              </w:rPr>
              <w:t xml:space="preserve"> </w:t>
            </w:r>
            <w:r>
              <w:rPr>
                <w:rFonts w:hint="default" w:cs="Arial" w:eastAsiaTheme="minorHAnsi"/>
                <w:i/>
                <w:color w:val="auto"/>
                <w:kern w:val="0"/>
                <w:sz w:val="18"/>
                <w:szCs w:val="18"/>
                <w:lang w:val="en-US" w:eastAsia="pt-BR"/>
              </w:rPr>
              <w:t>São José</w:t>
            </w:r>
            <w:r>
              <w:rPr>
                <w:rFonts w:hint="default" w:ascii="Arial" w:hAnsi="Arial" w:cs="Arial" w:eastAsiaTheme="minorHAnsi"/>
                <w:i/>
                <w:color w:val="auto"/>
                <w:kern w:val="0"/>
                <w:sz w:val="18"/>
                <w:szCs w:val="18"/>
                <w:lang w:val="en-US" w:eastAsia="pt-BR"/>
              </w:rPr>
              <w:t xml:space="preserve"> -</w:t>
            </w:r>
            <w:r>
              <w:rPr>
                <w:rFonts w:hint="default" w:ascii="Arial" w:hAnsi="Arial" w:cs="Arial"/>
                <w:i/>
                <w:color w:val="auto"/>
                <w:kern w:val="0"/>
                <w:sz w:val="18"/>
                <w:szCs w:val="18"/>
                <w:lang w:val="en-US" w:eastAsia="pt-BR"/>
              </w:rPr>
              <w:t xml:space="preserve"> Soledade/PB -</w:t>
            </w:r>
            <w:r>
              <w:rPr>
                <w:rFonts w:hint="default" w:ascii="Arial" w:hAnsi="Arial" w:cs="Arial" w:eastAsiaTheme="minorHAnsi"/>
                <w:i/>
                <w:color w:val="auto"/>
                <w:kern w:val="0"/>
                <w:sz w:val="18"/>
                <w:szCs w:val="18"/>
                <w:lang w:val="en-US" w:eastAsia="pt-BR"/>
              </w:rPr>
              <w:t xml:space="preserve"> CEP: 58.155-000</w:t>
            </w:r>
            <w:r>
              <w:rPr>
                <w:rFonts w:hint="default" w:ascii="Arial" w:hAnsi="Arial" w:cs="Arial"/>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Campus Avançado</w:t>
            </w:r>
            <w:r>
              <w:rPr>
                <w:rFonts w:hint="default" w:ascii="Arial" w:hAnsi="Arial" w:cs="Arial"/>
                <w:b/>
                <w:bCs/>
                <w:i/>
                <w:color w:val="auto"/>
                <w:kern w:val="0"/>
                <w:sz w:val="18"/>
                <w:szCs w:val="18"/>
                <w:lang w:val="en-US" w:eastAsia="pt-BR" w:bidi="ar-SA"/>
              </w:rPr>
              <w:t xml:space="preserve"> Pedras de Fogo - </w:t>
            </w:r>
            <w:r>
              <w:rPr>
                <w:rFonts w:hint="default" w:ascii="Arial" w:hAnsi="Arial" w:cs="Arial"/>
                <w:b w:val="0"/>
                <w:bCs w:val="0"/>
                <w:i/>
                <w:color w:val="auto"/>
                <w:kern w:val="0"/>
                <w:sz w:val="18"/>
                <w:szCs w:val="18"/>
                <w:lang w:val="en-US" w:eastAsia="pt-BR"/>
              </w:rPr>
              <w:t xml:space="preserve">Rua </w:t>
            </w:r>
            <w:r>
              <w:rPr>
                <w:rFonts w:hint="default" w:cs="Arial"/>
                <w:b w:val="0"/>
                <w:bCs w:val="0"/>
                <w:i/>
                <w:color w:val="auto"/>
                <w:kern w:val="0"/>
                <w:sz w:val="18"/>
                <w:szCs w:val="18"/>
                <w:lang w:val="en-US" w:eastAsia="pt-BR"/>
              </w:rPr>
              <w:t>André Vidal de Negreiros</w:t>
            </w:r>
            <w:r>
              <w:rPr>
                <w:rFonts w:hint="default" w:ascii="Arial" w:hAnsi="Arial" w:cs="Arial"/>
                <w:b w:val="0"/>
                <w:bCs w:val="0"/>
                <w:i/>
                <w:color w:val="auto"/>
                <w:kern w:val="0"/>
                <w:sz w:val="18"/>
                <w:szCs w:val="18"/>
                <w:lang w:val="en-US" w:eastAsia="pt-BR"/>
              </w:rPr>
              <w:t xml:space="preserve">, </w:t>
            </w:r>
            <w:r>
              <w:rPr>
                <w:rFonts w:hint="default" w:cs="Arial"/>
                <w:b w:val="0"/>
                <w:bCs w:val="0"/>
                <w:i/>
                <w:color w:val="auto"/>
                <w:kern w:val="0"/>
                <w:sz w:val="18"/>
                <w:szCs w:val="18"/>
                <w:lang w:val="en-US" w:eastAsia="pt-BR"/>
              </w:rPr>
              <w:t>s/n</w:t>
            </w:r>
            <w:r>
              <w:rPr>
                <w:rFonts w:hint="default" w:ascii="Arial" w:hAnsi="Arial" w:cs="Arial"/>
                <w:b w:val="0"/>
                <w:bCs w:val="0"/>
                <w:i/>
                <w:color w:val="auto"/>
                <w:kern w:val="0"/>
                <w:sz w:val="18"/>
                <w:szCs w:val="18"/>
                <w:lang w:val="en-US" w:eastAsia="pt-BR"/>
              </w:rPr>
              <w:t>, Bairro Centro - Pedras de Fogo/PB - CEP: 58.328-000.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vMerge w:val="continue"/>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p>
        </w:tc>
        <w:tc>
          <w:tcPr>
            <w:tcW w:w="4205" w:type="dxa"/>
          </w:tcPr>
          <w:p>
            <w:pPr>
              <w:keepNext w:val="0"/>
              <w:keepLines w:val="0"/>
              <w:pageBreakBefore w:val="0"/>
              <w:widowControl/>
              <w:kinsoku/>
              <w:wordWrap/>
              <w:overflowPunct/>
              <w:topLinePunct w:val="0"/>
              <w:autoSpaceDN/>
              <w:bidi w:val="0"/>
              <w:adjustRightInd/>
              <w:snapToGrid/>
              <w:spacing w:after="0"/>
              <w:jc w:val="both"/>
              <w:rPr>
                <w:rFonts w:hint="default" w:ascii="Arial" w:hAnsi="Arial" w:cs="Arial" w:eastAsiaTheme="minorHAnsi"/>
                <w:b/>
                <w:bCs/>
                <w:i/>
                <w:color w:val="auto"/>
                <w:kern w:val="0"/>
                <w:sz w:val="18"/>
                <w:szCs w:val="18"/>
                <w:lang w:val="en-US" w:eastAsia="pt-BR" w:bidi="ar-SA"/>
              </w:rPr>
            </w:pPr>
            <w:r>
              <w:rPr>
                <w:rFonts w:hint="default" w:cs="Arial" w:eastAsiaTheme="minorHAnsi"/>
                <w:b/>
                <w:bCs/>
                <w:i/>
                <w:color w:val="auto"/>
                <w:kern w:val="0"/>
                <w:sz w:val="18"/>
                <w:szCs w:val="18"/>
                <w:lang w:val="en-US" w:eastAsia="pt-BR" w:bidi="ar-SA"/>
              </w:rPr>
              <w:t xml:space="preserve">Polo de Inovação João Pessoa (EMBRAPII) - </w:t>
            </w:r>
            <w:r>
              <w:rPr>
                <w:rFonts w:hint="default" w:cs="Arial" w:eastAsiaTheme="minorHAnsi"/>
                <w:b w:val="0"/>
                <w:bCs w:val="0"/>
                <w:i/>
                <w:color w:val="auto"/>
                <w:kern w:val="0"/>
                <w:sz w:val="18"/>
                <w:szCs w:val="18"/>
                <w:lang w:val="en-US" w:eastAsia="pt-BR" w:bidi="ar-SA"/>
              </w:rPr>
              <w:t>Avenida Getúlio Vargas, 277 - Bairro Centro - João Pessoa/PB - CEP: 58.013-240.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 xml:space="preserve">UASG: 158474 - IFPB - Campus Cabedelo     </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ascii="Arial" w:hAnsi="Arial" w:eastAsiaTheme="minorHAnsi"/>
                <w:i/>
                <w:color w:val="auto"/>
                <w:kern w:val="0"/>
                <w:sz w:val="18"/>
                <w:szCs w:val="18"/>
                <w:lang w:val="en-US" w:eastAsia="pt-BR"/>
              </w:rPr>
              <w:t>Rua Santa Rita de Cássia, 1900, Jardim Camboinha</w:t>
            </w:r>
            <w:r>
              <w:rPr>
                <w:rFonts w:hint="default" w:eastAsiaTheme="minorHAnsi"/>
                <w:i/>
                <w:color w:val="auto"/>
                <w:kern w:val="0"/>
                <w:sz w:val="18"/>
                <w:szCs w:val="18"/>
                <w:lang w:val="en-US" w:eastAsia="pt-BR"/>
              </w:rPr>
              <w:t xml:space="preserve"> -</w:t>
            </w:r>
            <w:r>
              <w:rPr>
                <w:rFonts w:hint="default" w:ascii="Arial" w:hAnsi="Arial" w:eastAsiaTheme="minorHAnsi"/>
                <w:i/>
                <w:color w:val="auto"/>
                <w:kern w:val="0"/>
                <w:sz w:val="18"/>
                <w:szCs w:val="18"/>
                <w:lang w:val="en-US" w:eastAsia="pt-BR"/>
              </w:rPr>
              <w:t xml:space="preserve"> Cabedelo</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PB</w:t>
            </w:r>
            <w:r>
              <w:rPr>
                <w:rFonts w:hint="default" w:eastAsiaTheme="minorHAnsi"/>
                <w:i/>
                <w:color w:val="auto"/>
                <w:kern w:val="0"/>
                <w:sz w:val="18"/>
                <w:szCs w:val="18"/>
                <w:lang w:val="en-US" w:eastAsia="pt-BR"/>
              </w:rPr>
              <w:t xml:space="preserve"> -</w:t>
            </w:r>
            <w:r>
              <w:rPr>
                <w:rFonts w:hint="default" w:ascii="Arial" w:hAnsi="Arial" w:eastAsiaTheme="minorHAnsi"/>
                <w:i/>
                <w:color w:val="auto"/>
                <w:kern w:val="0"/>
                <w:sz w:val="18"/>
                <w:szCs w:val="18"/>
                <w:lang w:val="en-US" w:eastAsia="pt-BR"/>
              </w:rPr>
              <w:t xml:space="preserve"> CEP: 58</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103-772</w:t>
            </w:r>
            <w:r>
              <w:rPr>
                <w:rFonts w:hint="default" w:eastAsiaTheme="minorHAnsi"/>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154868 - IFPB - Campus Guarabira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w:t>
            </w:r>
            <w:r>
              <w:rPr>
                <w:rFonts w:hint="default" w:cs="Arial" w:eastAsiaTheme="minorHAnsi"/>
                <w:i/>
                <w:color w:val="auto"/>
                <w:kern w:val="0"/>
                <w:sz w:val="18"/>
                <w:szCs w:val="18"/>
                <w:lang w:val="en-US" w:eastAsia="pt-BR" w:bidi="ar-SA"/>
              </w:rPr>
              <w:t xml:space="preserve"> </w:t>
            </w:r>
            <w:r>
              <w:rPr>
                <w:rFonts w:hint="default" w:ascii="Arial" w:hAnsi="Arial" w:eastAsiaTheme="minorHAnsi"/>
                <w:i/>
                <w:color w:val="auto"/>
                <w:kern w:val="0"/>
                <w:sz w:val="18"/>
                <w:szCs w:val="18"/>
                <w:lang w:val="en-US" w:eastAsia="pt-BR"/>
              </w:rPr>
              <w:t>Rua Professor Carlos Leonardo Arcoverde</w:t>
            </w:r>
            <w:r>
              <w:rPr>
                <w:rFonts w:hint="default" w:eastAsiaTheme="minorHAnsi"/>
                <w:i/>
                <w:color w:val="auto"/>
                <w:kern w:val="0"/>
                <w:sz w:val="18"/>
                <w:szCs w:val="18"/>
                <w:lang w:val="en-US" w:eastAsia="pt-BR"/>
              </w:rPr>
              <w:t xml:space="preserve"> - </w:t>
            </w:r>
            <w:r>
              <w:rPr>
                <w:rFonts w:hint="default" w:ascii="Arial" w:hAnsi="Arial" w:eastAsiaTheme="minorHAnsi"/>
                <w:i/>
                <w:color w:val="auto"/>
                <w:kern w:val="0"/>
                <w:sz w:val="18"/>
                <w:szCs w:val="18"/>
                <w:lang w:val="en-US" w:eastAsia="pt-BR"/>
              </w:rPr>
              <w:t>Rod. PB 057, Km 02, S/N</w:t>
            </w:r>
            <w:r>
              <w:rPr>
                <w:rFonts w:hint="default" w:eastAsiaTheme="minorHAnsi"/>
                <w:i/>
                <w:color w:val="auto"/>
                <w:kern w:val="0"/>
                <w:sz w:val="18"/>
                <w:szCs w:val="18"/>
                <w:lang w:val="en-US" w:eastAsia="pt-BR"/>
              </w:rPr>
              <w:t xml:space="preserve"> -  Zona Rural - Guarabira/PB - </w:t>
            </w:r>
            <w:r>
              <w:rPr>
                <w:rFonts w:hint="default" w:ascii="Arial" w:hAnsi="Arial" w:eastAsiaTheme="minorHAnsi"/>
                <w:i/>
                <w:color w:val="auto"/>
                <w:kern w:val="0"/>
                <w:sz w:val="18"/>
                <w:szCs w:val="18"/>
                <w:lang w:val="en-US" w:eastAsia="pt-BR"/>
              </w:rPr>
              <w:t>CEP: 58</w:t>
            </w:r>
            <w:r>
              <w:rPr>
                <w:rFonts w:hint="default" w:eastAsiaTheme="minorHAnsi"/>
                <w:i/>
                <w:color w:val="auto"/>
                <w:kern w:val="0"/>
                <w:sz w:val="18"/>
                <w:szCs w:val="18"/>
                <w:lang w:val="en-US" w:eastAsia="pt-BR"/>
              </w:rPr>
              <w:t>.</w:t>
            </w:r>
            <w:r>
              <w:rPr>
                <w:rFonts w:hint="default" w:ascii="Arial" w:hAnsi="Arial" w:eastAsiaTheme="minorHAnsi"/>
                <w:i/>
                <w:color w:val="auto"/>
                <w:kern w:val="0"/>
                <w:sz w:val="18"/>
                <w:szCs w:val="18"/>
                <w:lang w:val="en-US" w:eastAsia="pt-BR"/>
              </w:rPr>
              <w:t>200-000</w:t>
            </w:r>
            <w:r>
              <w:rPr>
                <w:rFonts w:hint="default" w:eastAsiaTheme="minorHAnsi"/>
                <w:i/>
                <w:color w:val="auto"/>
                <w:kern w:val="0"/>
                <w:sz w:val="18"/>
                <w:szCs w:val="18"/>
                <w:lang w:val="en-US" w:eastAsia="pt-B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w:t>
            </w:r>
            <w:r>
              <w:rPr>
                <w:rFonts w:hint="default" w:eastAsiaTheme="minorHAnsi"/>
                <w:i/>
                <w:color w:val="auto"/>
                <w:kern w:val="0"/>
                <w:sz w:val="18"/>
                <w:szCs w:val="18"/>
                <w:lang w:val="en-US" w:eastAsia="pt-BR"/>
              </w:rPr>
              <w:t xml:space="preserve"> </w:t>
            </w:r>
            <w:r>
              <w:rPr>
                <w:rFonts w:hint="default" w:ascii="Arial" w:hAnsi="Arial" w:eastAsiaTheme="minorHAnsi"/>
                <w:i/>
                <w:color w:val="auto"/>
                <w:kern w:val="0"/>
                <w:sz w:val="18"/>
                <w:szCs w:val="18"/>
                <w:lang w:val="en-US" w:eastAsia="pt-BR"/>
              </w:rPr>
              <w:t>158473 - IFPB - Campus Picuí</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ascii="Arial" w:hAnsi="Arial" w:eastAsiaTheme="minorHAnsi"/>
                <w:i/>
                <w:color w:val="auto"/>
                <w:kern w:val="0"/>
                <w:sz w:val="18"/>
                <w:szCs w:val="18"/>
                <w:lang w:val="en-US" w:eastAsia="pt-BR"/>
              </w:rPr>
              <w:t>Acesso Rodovia PB-151, S/N - Cenecista - Picuí/PB - CEP: 58.187-000.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cs="Arial" w:eastAsiaTheme="minorHAnsi"/>
                <w:i/>
                <w:color w:val="auto"/>
                <w:kern w:val="0"/>
                <w:sz w:val="18"/>
                <w:szCs w:val="18"/>
                <w:lang w:val="en-US" w:eastAsia="pt-BR" w:bidi="ar-SA"/>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470</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Campus</w:t>
            </w:r>
            <w:r>
              <w:rPr>
                <w:rFonts w:hint="default" w:ascii="Arial" w:hAnsi="Arial" w:eastAsiaTheme="minorHAnsi"/>
                <w:i/>
                <w:color w:val="auto"/>
                <w:kern w:val="0"/>
                <w:sz w:val="18"/>
                <w:szCs w:val="18"/>
                <w:lang w:val="en-US" w:eastAsia="pt-BR"/>
              </w:rPr>
              <w:t xml:space="preserve"> </w:t>
            </w:r>
            <w:r>
              <w:rPr>
                <w:rFonts w:hint="default" w:eastAsiaTheme="minorHAnsi"/>
                <w:i/>
                <w:color w:val="auto"/>
                <w:kern w:val="0"/>
                <w:sz w:val="18"/>
                <w:szCs w:val="18"/>
                <w:lang w:val="en-US" w:eastAsia="pt-BR"/>
              </w:rPr>
              <w:t>Catolé do Rocha</w:t>
            </w:r>
          </w:p>
        </w:tc>
        <w:tc>
          <w:tcPr>
            <w:tcW w:w="4205" w:type="dxa"/>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cs="Arial" w:eastAsiaTheme="minorHAnsi"/>
                <w:i/>
                <w:color w:val="auto"/>
                <w:kern w:val="0"/>
                <w:sz w:val="18"/>
                <w:szCs w:val="18"/>
                <w:lang w:val="en-US" w:eastAsia="pt-BR" w:bidi="ar-SA"/>
              </w:rPr>
              <w:t>Rua Cícero Pereira de Lima, 277 - José Pereira de Lima - Catolé do Rocha/PB - CEP: 58.884-000.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eastAsiaTheme="minorHAnsi"/>
                <w:i/>
                <w:color w:val="auto"/>
                <w:kern w:val="0"/>
                <w:sz w:val="18"/>
                <w:szCs w:val="18"/>
                <w:lang w:val="en-US" w:eastAsia="pt-BR"/>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470</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Campus</w:t>
            </w:r>
            <w:r>
              <w:rPr>
                <w:rFonts w:hint="default" w:ascii="Arial" w:hAnsi="Arial" w:eastAsiaTheme="minorHAnsi"/>
                <w:i/>
                <w:color w:val="auto"/>
                <w:kern w:val="0"/>
                <w:sz w:val="18"/>
                <w:szCs w:val="18"/>
                <w:lang w:val="en-US" w:eastAsia="pt-BR"/>
              </w:rPr>
              <w:t xml:space="preserve"> P</w:t>
            </w:r>
            <w:r>
              <w:rPr>
                <w:rFonts w:hint="default" w:eastAsiaTheme="minorHAnsi"/>
                <w:i/>
                <w:color w:val="auto"/>
                <w:kern w:val="0"/>
                <w:sz w:val="18"/>
                <w:szCs w:val="18"/>
                <w:lang w:val="en-US" w:eastAsia="pt-BR"/>
              </w:rPr>
              <w:t>rincesa Isabel</w:t>
            </w:r>
          </w:p>
        </w:tc>
        <w:tc>
          <w:tcPr>
            <w:tcW w:w="4205"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cs="Arial" w:eastAsiaTheme="minorHAnsi"/>
                <w:i/>
                <w:color w:val="auto"/>
                <w:kern w:val="0"/>
                <w:sz w:val="18"/>
                <w:szCs w:val="18"/>
                <w:lang w:val="en-US" w:eastAsia="pt-BR" w:bidi="ar-SA"/>
              </w:rPr>
              <w:t>Acesso Rodovia PB 426, S/N - Sítio Barro Vermelho - Zona Rural - Princesa Isabel/PB - CEP: 58.755-000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eastAsiaTheme="minorHAnsi"/>
                <w:i/>
                <w:color w:val="auto"/>
                <w:kern w:val="0"/>
                <w:sz w:val="18"/>
                <w:szCs w:val="18"/>
                <w:lang w:val="en-US" w:eastAsia="pt-BR"/>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470</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Campus</w:t>
            </w:r>
            <w:r>
              <w:rPr>
                <w:rFonts w:hint="default" w:ascii="Arial" w:hAnsi="Arial" w:eastAsiaTheme="minorHAnsi"/>
                <w:i/>
                <w:color w:val="auto"/>
                <w:kern w:val="0"/>
                <w:sz w:val="18"/>
                <w:szCs w:val="18"/>
                <w:lang w:val="en-US" w:eastAsia="pt-BR"/>
              </w:rPr>
              <w:t xml:space="preserve"> </w:t>
            </w:r>
            <w:r>
              <w:rPr>
                <w:rFonts w:hint="default" w:eastAsiaTheme="minorHAnsi"/>
                <w:i/>
                <w:color w:val="auto"/>
                <w:kern w:val="0"/>
                <w:sz w:val="18"/>
                <w:szCs w:val="18"/>
                <w:lang w:val="en-US" w:eastAsia="pt-BR"/>
              </w:rPr>
              <w:t>Santa Luzia</w:t>
            </w:r>
          </w:p>
        </w:tc>
        <w:tc>
          <w:tcPr>
            <w:tcW w:w="4205"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cs="Arial" w:eastAsiaTheme="minorHAnsi"/>
                <w:i/>
                <w:color w:val="auto"/>
                <w:kern w:val="0"/>
                <w:sz w:val="18"/>
                <w:szCs w:val="18"/>
                <w:lang w:val="en-US" w:eastAsia="pt-BR" w:bidi="ar-SA"/>
              </w:rPr>
              <w:t>Rua Jader Medeiros, S/N - Centro - Santa Luzia/PB - CEP: 58.600-000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 w:hRule="atLeast"/>
        </w:trPr>
        <w:tc>
          <w:tcPr>
            <w:tcW w:w="3680"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INSTITUIÇÃO</w:t>
            </w:r>
          </w:p>
        </w:tc>
        <w:tc>
          <w:tcPr>
            <w:tcW w:w="4205" w:type="dxa"/>
            <w:shd w:val="clear" w:color="auto" w:fill="D7D7D7" w:themeFill="background1" w:themeFillShade="D8"/>
            <w:vAlign w:val="center"/>
          </w:tcPr>
          <w:p>
            <w:pPr>
              <w:pStyle w:val="20"/>
              <w:keepNext w:val="0"/>
              <w:keepLines w:val="0"/>
              <w:pageBreakBefore w:val="0"/>
              <w:widowControl/>
              <w:numPr>
                <w:ilvl w:val="0"/>
                <w:numId w:val="0"/>
              </w:numPr>
              <w:kinsoku/>
              <w:wordWrap/>
              <w:overflowPunct/>
              <w:topLinePunct w:val="0"/>
              <w:autoSpaceDE/>
              <w:autoSpaceDN/>
              <w:bidi w:val="0"/>
              <w:adjustRightInd/>
              <w:snapToGrid/>
              <w:spacing w:before="0" w:after="0"/>
              <w:ind w:left="0" w:firstLine="0"/>
              <w:jc w:val="center"/>
              <w:textAlignment w:val="auto"/>
              <w:rPr>
                <w:rFonts w:hint="default" w:ascii="Arial" w:hAnsi="Arial" w:cs="Arial"/>
                <w:b/>
                <w:bCs/>
                <w:color w:val="auto"/>
                <w:position w:val="0"/>
                <w:sz w:val="18"/>
                <w:szCs w:val="18"/>
                <w:shd w:val="clear" w:fill="D7D7D7"/>
                <w:vertAlign w:val="baseline"/>
                <w:lang w:val="en-US" w:eastAsia="pt-BR"/>
              </w:rPr>
            </w:pPr>
            <w:r>
              <w:rPr>
                <w:rFonts w:hint="default" w:ascii="Arial" w:hAnsi="Arial" w:cs="Arial"/>
                <w:b/>
                <w:bCs/>
                <w:color w:val="auto"/>
                <w:position w:val="0"/>
                <w:sz w:val="18"/>
                <w:szCs w:val="18"/>
                <w:shd w:val="clear" w:fill="D7D7D7"/>
                <w:vertAlign w:val="baseline"/>
                <w:lang w:val="en-US" w:eastAsia="pt-BR"/>
              </w:rPr>
              <w:t>ENDEREÇO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3680" w:type="dxa"/>
            <w:vAlign w:val="center"/>
          </w:tcPr>
          <w:p>
            <w:pPr>
              <w:autoSpaceDE w:val="0"/>
              <w:spacing w:after="120" w:line="276" w:lineRule="auto"/>
              <w:jc w:val="center"/>
              <w:rPr>
                <w:rFonts w:hint="default" w:ascii="Arial" w:hAnsi="Arial" w:eastAsiaTheme="minorHAnsi"/>
                <w:i/>
                <w:color w:val="auto"/>
                <w:kern w:val="0"/>
                <w:sz w:val="18"/>
                <w:szCs w:val="18"/>
                <w:lang w:val="en-US" w:eastAsia="pt-BR"/>
              </w:rPr>
            </w:pPr>
            <w:r>
              <w:rPr>
                <w:rFonts w:hint="default" w:ascii="Arial" w:hAnsi="Arial" w:eastAsiaTheme="minorHAnsi"/>
                <w:i/>
                <w:color w:val="auto"/>
                <w:kern w:val="0"/>
                <w:sz w:val="18"/>
                <w:szCs w:val="18"/>
                <w:lang w:val="en-US" w:eastAsia="pt-BR"/>
              </w:rPr>
              <w:t>UASG: 158</w:t>
            </w:r>
            <w:r>
              <w:rPr>
                <w:rFonts w:hint="default" w:eastAsiaTheme="minorHAnsi"/>
                <w:i/>
                <w:color w:val="auto"/>
                <w:kern w:val="0"/>
                <w:sz w:val="18"/>
                <w:szCs w:val="18"/>
                <w:lang w:val="en-US" w:eastAsia="pt-BR"/>
              </w:rPr>
              <w:t>470</w:t>
            </w:r>
            <w:r>
              <w:rPr>
                <w:rFonts w:hint="default" w:ascii="Arial" w:hAnsi="Arial" w:eastAsiaTheme="minorHAnsi"/>
                <w:i/>
                <w:color w:val="auto"/>
                <w:kern w:val="0"/>
                <w:sz w:val="18"/>
                <w:szCs w:val="18"/>
                <w:lang w:val="en-US" w:eastAsia="pt-BR"/>
              </w:rPr>
              <w:t xml:space="preserve"> - IFPB -</w:t>
            </w:r>
            <w:r>
              <w:rPr>
                <w:rFonts w:hint="default" w:eastAsiaTheme="minorHAnsi"/>
                <w:i/>
                <w:color w:val="auto"/>
                <w:kern w:val="0"/>
                <w:sz w:val="18"/>
                <w:szCs w:val="18"/>
                <w:lang w:val="en-US" w:eastAsia="pt-BR"/>
              </w:rPr>
              <w:t xml:space="preserve"> Campus</w:t>
            </w:r>
            <w:r>
              <w:rPr>
                <w:rFonts w:hint="default" w:ascii="Arial" w:hAnsi="Arial" w:eastAsiaTheme="minorHAnsi"/>
                <w:i/>
                <w:color w:val="auto"/>
                <w:kern w:val="0"/>
                <w:sz w:val="18"/>
                <w:szCs w:val="18"/>
                <w:lang w:val="en-US" w:eastAsia="pt-BR"/>
              </w:rPr>
              <w:t xml:space="preserve"> </w:t>
            </w:r>
            <w:r>
              <w:rPr>
                <w:rFonts w:hint="default" w:eastAsiaTheme="minorHAnsi"/>
                <w:i/>
                <w:color w:val="auto"/>
                <w:kern w:val="0"/>
                <w:sz w:val="18"/>
                <w:szCs w:val="18"/>
                <w:lang w:val="en-US" w:eastAsia="pt-BR"/>
              </w:rPr>
              <w:t>Santa Rita</w:t>
            </w:r>
          </w:p>
        </w:tc>
        <w:tc>
          <w:tcPr>
            <w:tcW w:w="4205" w:type="dxa"/>
            <w:vAlign w:val="top"/>
          </w:tcPr>
          <w:p>
            <w:pPr>
              <w:keepNext w:val="0"/>
              <w:keepLines w:val="0"/>
              <w:pageBreakBefore w:val="0"/>
              <w:widowControl/>
              <w:kinsoku/>
              <w:wordWrap/>
              <w:overflowPunct/>
              <w:topLinePunct w:val="0"/>
              <w:autoSpaceDE w:val="0"/>
              <w:autoSpaceDN/>
              <w:bidi w:val="0"/>
              <w:adjustRightInd/>
              <w:snapToGrid/>
              <w:spacing w:after="0" w:line="276" w:lineRule="auto"/>
              <w:jc w:val="both"/>
              <w:rPr>
                <w:rFonts w:hint="default" w:ascii="Arial" w:hAnsi="Arial" w:cs="Arial" w:eastAsiaTheme="minorHAnsi"/>
                <w:b/>
                <w:bCs/>
                <w:i/>
                <w:color w:val="auto"/>
                <w:kern w:val="0"/>
                <w:sz w:val="18"/>
                <w:szCs w:val="18"/>
                <w:lang w:val="en-US" w:eastAsia="pt-BR" w:bidi="ar-SA"/>
              </w:rPr>
            </w:pPr>
            <w:r>
              <w:rPr>
                <w:rFonts w:hint="default" w:ascii="Arial" w:hAnsi="Arial" w:cs="Arial" w:eastAsiaTheme="minorHAnsi"/>
                <w:b/>
                <w:bCs/>
                <w:i/>
                <w:color w:val="auto"/>
                <w:kern w:val="0"/>
                <w:sz w:val="18"/>
                <w:szCs w:val="18"/>
                <w:lang w:val="en-US" w:eastAsia="pt-BR" w:bidi="ar-SA"/>
              </w:rPr>
              <w:t>SEDE</w:t>
            </w:r>
            <w:r>
              <w:rPr>
                <w:rFonts w:hint="default" w:ascii="Arial" w:hAnsi="Arial" w:cs="Arial" w:eastAsiaTheme="minorHAnsi"/>
                <w:i/>
                <w:color w:val="auto"/>
                <w:kern w:val="0"/>
                <w:sz w:val="18"/>
                <w:szCs w:val="18"/>
                <w:lang w:val="en-US" w:eastAsia="pt-BR" w:bidi="ar-SA"/>
              </w:rPr>
              <w:t xml:space="preserve"> - </w:t>
            </w:r>
            <w:r>
              <w:rPr>
                <w:rFonts w:hint="default" w:cs="Arial" w:eastAsiaTheme="minorHAnsi"/>
                <w:i/>
                <w:color w:val="auto"/>
                <w:kern w:val="0"/>
                <w:sz w:val="18"/>
                <w:szCs w:val="18"/>
                <w:lang w:val="en-US" w:eastAsia="pt-BR" w:bidi="ar-SA"/>
              </w:rPr>
              <w:t>BR 230 km 42, S/N - Bairro Popular - Santa Rita/PB - CEP: 58.301-645</w:t>
            </w:r>
          </w:p>
        </w:tc>
      </w:tr>
    </w:tbl>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Os serviços serão executados na jornada de trabalho de </w:t>
      </w:r>
      <w:r>
        <w:rPr>
          <w:rFonts w:hint="default" w:ascii="Arial" w:hAnsi="Arial" w:cs="Arial"/>
          <w:b/>
          <w:bCs/>
          <w:i/>
          <w:iCs/>
          <w:color w:val="auto"/>
          <w:sz w:val="21"/>
          <w:szCs w:val="21"/>
          <w:highlight w:val="none"/>
          <w:u w:val="none"/>
        </w:rPr>
        <w:t>44</w:t>
      </w:r>
      <w:r>
        <w:rPr>
          <w:rFonts w:hint="default" w:ascii="Arial" w:hAnsi="Arial" w:cs="Arial"/>
          <w:b/>
          <w:bCs/>
          <w:i/>
          <w:iCs/>
          <w:color w:val="auto"/>
          <w:sz w:val="21"/>
          <w:szCs w:val="21"/>
          <w:highlight w:val="none"/>
          <w:u w:val="none"/>
          <w:lang w:val="pt-BR"/>
        </w:rPr>
        <w:t xml:space="preserve"> (quarenta e quatro)</w:t>
      </w:r>
      <w:r>
        <w:rPr>
          <w:rFonts w:hint="default" w:ascii="Arial" w:hAnsi="Arial" w:cs="Arial"/>
          <w:b/>
          <w:bCs/>
          <w:i/>
          <w:iCs/>
          <w:color w:val="auto"/>
          <w:sz w:val="21"/>
          <w:szCs w:val="21"/>
          <w:highlight w:val="none"/>
          <w:u w:val="none"/>
        </w:rPr>
        <w:t xml:space="preserve"> horas semanais</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segunda-feira a sexta-feira, podendo variar a depender do interesse e </w:t>
      </w:r>
      <w:r>
        <w:rPr>
          <w:rFonts w:hint="default" w:ascii="Arial" w:hAnsi="Arial" w:cs="Arial"/>
          <w:i w:val="0"/>
          <w:iCs w:val="0"/>
          <w:color w:val="auto"/>
          <w:sz w:val="21"/>
          <w:szCs w:val="21"/>
          <w:highlight w:val="none"/>
          <w:u w:val="none"/>
          <w:lang w:val="pt-BR"/>
        </w:rPr>
        <w:t xml:space="preserve"> </w:t>
      </w:r>
      <w:r>
        <w:rPr>
          <w:rFonts w:hint="default" w:cs="Arial"/>
          <w:i w:val="0"/>
          <w:iCs w:val="0"/>
          <w:color w:val="auto"/>
          <w:sz w:val="21"/>
          <w:szCs w:val="21"/>
          <w:highlight w:val="none"/>
          <w:u w:val="none"/>
          <w:lang w:val="pt-BR"/>
        </w:rPr>
        <w:t xml:space="preserve">da </w:t>
      </w:r>
      <w:r>
        <w:rPr>
          <w:rFonts w:hint="default" w:ascii="Arial" w:hAnsi="Arial" w:cs="Arial"/>
          <w:i w:val="0"/>
          <w:iCs w:val="0"/>
          <w:color w:val="auto"/>
          <w:sz w:val="21"/>
          <w:szCs w:val="21"/>
          <w:highlight w:val="none"/>
          <w:u w:val="none"/>
        </w:rPr>
        <w:t>necessidade da Administração.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turnos de execução dos serviços dos empregados da Contratada estão sujeitos a eventuais alterações no horário de trabalho, conforme as necessidades d</w:t>
      </w:r>
      <w:r>
        <w:rPr>
          <w:rFonts w:hint="default" w:ascii="Arial" w:hAnsi="Arial" w:cs="Arial"/>
          <w:i w:val="0"/>
          <w:iCs w:val="0"/>
          <w:color w:val="auto"/>
          <w:sz w:val="21"/>
          <w:szCs w:val="21"/>
          <w:highlight w:val="none"/>
          <w:u w:val="none"/>
          <w:lang w:val="pt-BR"/>
        </w:rPr>
        <w:t>a Contratante</w:t>
      </w:r>
      <w:r>
        <w:rPr>
          <w:rFonts w:hint="default" w:ascii="Arial" w:hAnsi="Arial" w:cs="Arial"/>
          <w:i w:val="0"/>
          <w:iCs w:val="0"/>
          <w:color w:val="auto"/>
          <w:sz w:val="21"/>
          <w:szCs w:val="21"/>
          <w:highlight w:val="none"/>
          <w:u w:val="none"/>
        </w:rPr>
        <w:t>,</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bastando para tanto, oficiar à </w:t>
      </w:r>
      <w:r>
        <w:rPr>
          <w:rFonts w:hint="default" w:ascii="Arial" w:hAnsi="Arial" w:cs="Arial"/>
          <w:i w:val="0"/>
          <w:iCs w:val="0"/>
          <w:color w:val="auto"/>
          <w:sz w:val="21"/>
          <w:szCs w:val="21"/>
          <w:highlight w:val="none"/>
          <w:u w:val="none"/>
          <w:lang w:val="pt-BR"/>
        </w:rPr>
        <w:t>Contratada</w:t>
      </w:r>
      <w:r>
        <w:rPr>
          <w:rFonts w:hint="default" w:ascii="Arial" w:hAnsi="Arial" w:cs="Arial"/>
          <w:i w:val="0"/>
          <w:iCs w:val="0"/>
          <w:color w:val="auto"/>
          <w:sz w:val="21"/>
          <w:szCs w:val="21"/>
          <w:highlight w:val="none"/>
          <w:u w:val="none"/>
        </w:rPr>
        <w:t xml:space="preserve"> com antecedência mínima</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 xml:space="preserve">de </w:t>
      </w:r>
      <w:r>
        <w:rPr>
          <w:rFonts w:hint="default" w:ascii="Arial" w:hAnsi="Arial" w:cs="Arial"/>
          <w:b/>
          <w:bCs/>
          <w:i/>
          <w:iCs/>
          <w:color w:val="auto"/>
          <w:sz w:val="21"/>
          <w:szCs w:val="21"/>
          <w:highlight w:val="none"/>
          <w:u w:val="none"/>
        </w:rPr>
        <w:t>72 (setenta e duas) horas</w:t>
      </w:r>
      <w:r>
        <w:rPr>
          <w:rFonts w:hint="default" w:ascii="Arial" w:hAnsi="Arial" w:cs="Arial"/>
          <w:i w:val="0"/>
          <w:iCs w:val="0"/>
          <w:color w:val="auto"/>
          <w:sz w:val="21"/>
          <w:szCs w:val="21"/>
          <w:highlight w:val="none"/>
          <w:u w:val="none"/>
        </w:rPr>
        <w:t>, respeitadas as jornadas legalmente fixadas para o posto de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lang w:val="pt-BR"/>
        </w:rPr>
        <w:t xml:space="preserve">A Contratada deverá designar, formalmente, um </w:t>
      </w:r>
      <w:r>
        <w:rPr>
          <w:rFonts w:hint="default" w:ascii="Arial" w:hAnsi="Arial" w:cs="Arial"/>
          <w:i w:val="0"/>
          <w:iCs w:val="0"/>
          <w:color w:val="auto"/>
          <w:sz w:val="21"/>
          <w:szCs w:val="21"/>
          <w:highlight w:val="none"/>
          <w:u w:val="none"/>
        </w:rPr>
        <w:t>preposto</w:t>
      </w:r>
      <w:r>
        <w:rPr>
          <w:rFonts w:hint="default" w:ascii="Arial" w:hAnsi="Arial" w:cs="Arial"/>
          <w:i w:val="0"/>
          <w:iCs w:val="0"/>
          <w:color w:val="auto"/>
          <w:sz w:val="21"/>
          <w:szCs w:val="21"/>
          <w:highlight w:val="none"/>
          <w:u w:val="none"/>
          <w:lang w:val="pt-BR"/>
        </w:rPr>
        <w:t>,</w:t>
      </w:r>
      <w:r>
        <w:rPr>
          <w:rFonts w:hint="default" w:ascii="Arial" w:hAnsi="Arial" w:cs="Arial"/>
          <w:i w:val="0"/>
          <w:iCs w:val="0"/>
          <w:color w:val="auto"/>
          <w:sz w:val="21"/>
          <w:szCs w:val="21"/>
          <w:highlight w:val="none"/>
          <w:u w:val="none"/>
        </w:rPr>
        <w:t xml:space="preserve"> antes do início da prestação dos</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serviços, em cujo instrumento deverá constar expressamente os poderes e deveres em relação à execução do objeto, podendo</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inclusive, constar autorização para recebimento de comunicações/documentos em nome da Contratada.</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lang w:val="pt-BR"/>
        </w:rPr>
        <w:t>A</w:t>
      </w:r>
      <w:r>
        <w:rPr>
          <w:rFonts w:hint="default" w:ascii="Arial" w:hAnsi="Arial" w:cs="Arial"/>
          <w:i w:val="0"/>
          <w:iCs w:val="0"/>
          <w:color w:val="auto"/>
          <w:sz w:val="21"/>
          <w:szCs w:val="21"/>
          <w:highlight w:val="none"/>
          <w:u w:val="none"/>
        </w:rPr>
        <w:t xml:space="preserve"> indicação ou a manutenção do preposto da contratada poderá ser recusada pelo órgão ou entidade, desde que</w:t>
      </w:r>
      <w:r>
        <w:rPr>
          <w:rFonts w:hint="default" w:ascii="Arial" w:hAnsi="Arial" w:cs="Arial"/>
          <w:i w:val="0"/>
          <w:iCs w:val="0"/>
          <w:color w:val="auto"/>
          <w:sz w:val="21"/>
          <w:szCs w:val="21"/>
          <w:highlight w:val="none"/>
          <w:u w:val="none"/>
          <w:lang w:val="pt-BR"/>
        </w:rPr>
        <w:t xml:space="preserve"> </w:t>
      </w:r>
      <w:r>
        <w:rPr>
          <w:rFonts w:hint="default" w:ascii="Arial" w:hAnsi="Arial" w:cs="Arial"/>
          <w:i w:val="0"/>
          <w:iCs w:val="0"/>
          <w:color w:val="auto"/>
          <w:sz w:val="21"/>
          <w:szCs w:val="21"/>
          <w:highlight w:val="none"/>
          <w:u w:val="none"/>
        </w:rPr>
        <w:t>devidamente justificada, devendo a contratada designar outro para o exercício da atividade.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val="pt-BR"/>
        </w:rPr>
      </w:pPr>
      <w:r>
        <w:rPr>
          <w:rFonts w:hint="default" w:ascii="Arial" w:hAnsi="Arial" w:cs="Arial"/>
          <w:i w:val="0"/>
          <w:iCs w:val="0"/>
          <w:color w:val="auto"/>
          <w:sz w:val="21"/>
          <w:szCs w:val="21"/>
          <w:highlight w:val="none"/>
          <w:u w:val="none"/>
          <w:lang w:val="pt-BR"/>
        </w:rPr>
        <w:t>Caso necessário, deverá ser realizada uma reunião inicial, com a participação do gestor, fiscais e preposto, para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 Desta reunião deverá ser lavrada ata, assinada por todos os participantes.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ascii="Arial" w:hAnsi="Arial" w:cs="Arial"/>
          <w:i w:val="0"/>
          <w:iCs w:val="0"/>
          <w:color w:val="auto"/>
          <w:sz w:val="21"/>
          <w:szCs w:val="21"/>
          <w:highlight w:val="none"/>
          <w:u w:val="none"/>
          <w:lang w:val="pt-BR"/>
        </w:rPr>
        <w:t>A Contratada, na prestação dos serviços contratados, alocará colaboradores pertencentes ao seu quadro de empregados e habilitados à realização dos serviços, nas quantidades contratadas.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Contratada deverá arcar com o ônus decorrente de eventual equívoco no dimensionamento dos quantitativos de sua proposta, devendo complementá-la, caso o previsto inicialmente não seja satisfatório para o atendimento ao objeto, exceto quando ocorrer algum dos eventos arrolados nos incisos do § 1º do art. 57 da Lei nº 8.666/93 e alterações.</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execução do Contrato deverá atender fielmente o disposto no ANEXO VIII - DA FISCALIZAÇÃO TÉCNICA E ADMINISTRATIVA da Instrução Normativa - IN SEGES/MPDG n.º 05/2017.</w:t>
      </w:r>
    </w:p>
    <w:p>
      <w:pPr>
        <w:numPr>
          <w:ilvl w:val="2"/>
          <w:numId w:val="2"/>
        </w:numPr>
        <w:spacing w:before="120" w:after="120" w:line="276" w:lineRule="auto"/>
        <w:ind w:left="845" w:leftChars="0" w:firstLine="0"/>
        <w:jc w:val="both"/>
        <w:rPr>
          <w:rFonts w:hint="default"/>
          <w:i w:val="0"/>
          <w:iCs w:val="0"/>
          <w:color w:val="auto"/>
          <w:sz w:val="21"/>
          <w:szCs w:val="21"/>
          <w:highlight w:val="none"/>
          <w:u w:val="none"/>
          <w:lang w:val="pt-BR"/>
        </w:rPr>
      </w:pPr>
      <w:r>
        <w:rPr>
          <w:rFonts w:hint="default"/>
          <w:i w:val="0"/>
          <w:iCs w:val="0"/>
          <w:color w:val="auto"/>
          <w:sz w:val="21"/>
          <w:szCs w:val="21"/>
          <w:highlight w:val="none"/>
          <w:u w:val="none"/>
          <w:lang w:val="pt-BR"/>
        </w:rPr>
        <w:t>A fiscalização da Administração não permitirá a execução de tarefas em desacordo com as preestabelecidas e nenhuma modificação poderá ser feita na prestação dos serviços e nas especificações sem autorização expressa da Administração.</w:t>
      </w:r>
    </w:p>
    <w:p>
      <w:pPr>
        <w:numPr>
          <w:ilvl w:val="0"/>
          <w:numId w:val="0"/>
        </w:numPr>
        <w:spacing w:before="120" w:after="120" w:line="276" w:lineRule="auto"/>
        <w:ind w:left="845" w:leftChars="0"/>
        <w:jc w:val="both"/>
        <w:rPr>
          <w:rFonts w:hint="default"/>
          <w:i w:val="0"/>
          <w:iCs w:val="0"/>
          <w:color w:val="auto"/>
          <w:sz w:val="21"/>
          <w:szCs w:val="21"/>
          <w:highlight w:val="none"/>
          <w:u w:val="none"/>
          <w:lang w:val="pt-BR"/>
        </w:rPr>
      </w:pPr>
    </w:p>
    <w:p>
      <w:pPr>
        <w:pStyle w:val="35"/>
        <w:bidi w:val="0"/>
        <w:ind w:left="5" w:leftChars="0"/>
        <w:rPr>
          <w:rFonts w:hint="default"/>
        </w:rPr>
      </w:pPr>
      <w:r>
        <w:rPr>
          <w:rFonts w:hint="default"/>
        </w:rPr>
        <w:t>MODELO DE GESTÃO DO CONTRATO E CRITÉRIOS DE MEDIÇÃO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gestão, o controle e a fiscalização contratual serão realizadas pelo Gestor do Contrato,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auxiliado pelo Fiscal Técnico e Fiscal Administrativo, todos servidores capacitados para o exercício destas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atividades e formalmente designados pela autoridade competente do </w:t>
      </w:r>
      <w:r>
        <w:rPr>
          <w:rFonts w:hint="default"/>
          <w:i w:val="0"/>
          <w:iCs w:val="0"/>
          <w:color w:val="auto"/>
          <w:sz w:val="21"/>
          <w:szCs w:val="21"/>
          <w:highlight w:val="none"/>
          <w:u w:val="none"/>
          <w:lang w:val="pt-BR"/>
        </w:rPr>
        <w:t>órgão Contratante,</w:t>
      </w:r>
      <w:r>
        <w:rPr>
          <w:rFonts w:hint="default" w:ascii="Arial" w:hAnsi="Arial"/>
          <w:i w:val="0"/>
          <w:iCs w:val="0"/>
          <w:color w:val="auto"/>
          <w:sz w:val="21"/>
          <w:szCs w:val="21"/>
          <w:highlight w:val="none"/>
          <w:u w:val="none"/>
        </w:rPr>
        <w:t xml:space="preserve"> podendo ser auxiliados por</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Fiscais Setoriais e por representantes de empresa especialmente contratada para este fim, sendo os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seguintes instrumentos principais para desenvolvimento de suas atividades:</w:t>
      </w:r>
    </w:p>
    <w:p>
      <w:pPr>
        <w:numPr>
          <w:ilvl w:val="0"/>
          <w:numId w:val="5"/>
        </w:numPr>
        <w:tabs>
          <w:tab w:val="left" w:pos="1600"/>
          <w:tab w:val="clear" w:pos="425"/>
        </w:tabs>
        <w:spacing w:before="120" w:after="120" w:line="276" w:lineRule="auto"/>
        <w:ind w:left="1600" w:leftChars="0" w:hanging="425" w:firstLine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dados, informações e documentos registrados relacionados à</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execução do serviço e ao cumprimento das obrigações trabalhistas da contratada,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inclusive recolhimentos das contribuições sociais;</w:t>
      </w:r>
    </w:p>
    <w:p>
      <w:pPr>
        <w:numPr>
          <w:ilvl w:val="0"/>
          <w:numId w:val="5"/>
        </w:numPr>
        <w:tabs>
          <w:tab w:val="left" w:pos="1600"/>
          <w:tab w:val="clear" w:pos="425"/>
        </w:tabs>
        <w:spacing w:before="120" w:after="120" w:line="276" w:lineRule="auto"/>
        <w:ind w:left="1600" w:leftChars="0" w:hanging="425" w:firstLine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proposta apresentada pela contratada no processo licitatório;</w:t>
      </w:r>
    </w:p>
    <w:p>
      <w:pPr>
        <w:numPr>
          <w:ilvl w:val="0"/>
          <w:numId w:val="5"/>
        </w:numPr>
        <w:tabs>
          <w:tab w:val="left" w:pos="1600"/>
          <w:tab w:val="clear" w:pos="425"/>
        </w:tabs>
        <w:spacing w:before="120" w:after="120" w:line="276" w:lineRule="auto"/>
        <w:ind w:left="1600" w:leftChars="0" w:hanging="425" w:firstLine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resultados dos indicadores do IMR.</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Os resultados dos indicadores do IMR serão apurados conforme especificado no Anexo </w:t>
      </w:r>
      <w:r>
        <w:rPr>
          <w:rFonts w:hint="default"/>
          <w:i w:val="0"/>
          <w:iCs w:val="0"/>
          <w:color w:val="auto"/>
          <w:sz w:val="21"/>
          <w:szCs w:val="21"/>
          <w:highlight w:val="none"/>
          <w:u w:val="none"/>
          <w:lang w:val="pt-BR"/>
        </w:rPr>
        <w:t xml:space="preserve">VI </w:t>
      </w:r>
      <w:r>
        <w:rPr>
          <w:rFonts w:hint="default" w:ascii="Arial" w:hAnsi="Arial"/>
          <w:i w:val="0"/>
          <w:iCs w:val="0"/>
          <w:color w:val="auto"/>
          <w:sz w:val="21"/>
          <w:szCs w:val="21"/>
          <w:highlight w:val="none"/>
          <w:u w:val="none"/>
        </w:rPr>
        <w:t>deste T</w:t>
      </w:r>
      <w:r>
        <w:rPr>
          <w:rFonts w:hint="default"/>
          <w:i w:val="0"/>
          <w:iCs w:val="0"/>
          <w:color w:val="auto"/>
          <w:sz w:val="21"/>
          <w:szCs w:val="21"/>
          <w:highlight w:val="none"/>
          <w:u w:val="none"/>
          <w:lang w:val="pt-BR"/>
        </w:rPr>
        <w:t xml:space="preserve">ermo de </w:t>
      </w:r>
      <w:r>
        <w:rPr>
          <w:rFonts w:hint="default" w:ascii="Arial" w:hAnsi="Arial"/>
          <w:i w:val="0"/>
          <w:iCs w:val="0"/>
          <w:color w:val="auto"/>
          <w:sz w:val="21"/>
          <w:szCs w:val="21"/>
          <w:highlight w:val="none"/>
          <w:u w:val="none"/>
        </w:rPr>
        <w:t>R</w:t>
      </w:r>
      <w:r>
        <w:rPr>
          <w:rFonts w:hint="default"/>
          <w:i w:val="0"/>
          <w:iCs w:val="0"/>
          <w:color w:val="auto"/>
          <w:sz w:val="21"/>
          <w:szCs w:val="21"/>
          <w:highlight w:val="none"/>
          <w:u w:val="none"/>
          <w:lang w:val="pt-BR"/>
        </w:rPr>
        <w:t>eferência</w:t>
      </w:r>
      <w:r>
        <w:rPr>
          <w:rFonts w:hint="default" w:ascii="Arial" w:hAnsi="Arial"/>
          <w:i w:val="0"/>
          <w:iCs w:val="0"/>
          <w:color w:val="auto"/>
          <w:sz w:val="21"/>
          <w:szCs w:val="21"/>
          <w:highlight w:val="none"/>
          <w:u w:val="none"/>
        </w:rPr>
        <w:t>, incluídas as definições dos impactos a serem aplicados sobre os valores dos pagamentos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mensais devidos à contratada, consideradas as seguintes perspectivas:</w:t>
      </w:r>
    </w:p>
    <w:p>
      <w:pPr>
        <w:numPr>
          <w:ilvl w:val="0"/>
          <w:numId w:val="6"/>
        </w:numPr>
        <w:tabs>
          <w:tab w:val="left" w:pos="1600"/>
          <w:tab w:val="clear" w:pos="425"/>
        </w:tabs>
        <w:spacing w:before="120" w:after="120" w:line="276" w:lineRule="auto"/>
        <w:ind w:left="1600" w:leftChars="0" w:hanging="425" w:firstLineChars="0"/>
        <w:jc w:val="both"/>
        <w:rPr>
          <w:rFonts w:hint="default" w:ascii="Arial" w:hAnsi="Arial"/>
          <w:i w:val="0"/>
          <w:iCs w:val="0"/>
          <w:color w:val="auto"/>
          <w:sz w:val="21"/>
          <w:szCs w:val="21"/>
          <w:highlight w:val="none"/>
          <w:u w:val="none"/>
        </w:rPr>
      </w:pPr>
      <w:r>
        <w:rPr>
          <w:rFonts w:hint="default"/>
          <w:i w:val="0"/>
          <w:iCs w:val="0"/>
          <w:color w:val="auto"/>
          <w:sz w:val="21"/>
          <w:szCs w:val="21"/>
          <w:highlight w:val="none"/>
          <w:u w:val="none"/>
          <w:lang w:val="pt-BR"/>
        </w:rPr>
        <w:t>Equipamentos, produtos e técnicas de limpeza</w:t>
      </w:r>
      <w:r>
        <w:rPr>
          <w:rFonts w:hint="default" w:ascii="Arial" w:hAnsi="Arial"/>
          <w:i w:val="0"/>
          <w:iCs w:val="0"/>
          <w:color w:val="auto"/>
          <w:sz w:val="21"/>
          <w:szCs w:val="21"/>
          <w:highlight w:val="none"/>
          <w:u w:val="none"/>
        </w:rPr>
        <w:t>;</w:t>
      </w:r>
      <w:r>
        <w:rPr>
          <w:rFonts w:hint="default"/>
          <w:i w:val="0"/>
          <w:iCs w:val="0"/>
          <w:color w:val="auto"/>
          <w:sz w:val="21"/>
          <w:szCs w:val="21"/>
          <w:highlight w:val="none"/>
          <w:u w:val="none"/>
          <w:lang w:val="pt-BR"/>
        </w:rPr>
        <w:t xml:space="preserve"> e</w:t>
      </w:r>
    </w:p>
    <w:p>
      <w:pPr>
        <w:numPr>
          <w:ilvl w:val="0"/>
          <w:numId w:val="6"/>
        </w:numPr>
        <w:tabs>
          <w:tab w:val="left" w:pos="1600"/>
          <w:tab w:val="clear" w:pos="425"/>
        </w:tabs>
        <w:spacing w:before="120" w:after="120" w:line="276" w:lineRule="auto"/>
        <w:ind w:left="1600" w:leftChars="0" w:hanging="425" w:firstLineChars="0"/>
        <w:jc w:val="both"/>
        <w:rPr>
          <w:rFonts w:hint="default" w:ascii="Arial" w:hAnsi="Arial"/>
          <w:i w:val="0"/>
          <w:iCs w:val="0"/>
          <w:color w:val="auto"/>
          <w:sz w:val="21"/>
          <w:szCs w:val="21"/>
          <w:highlight w:val="none"/>
          <w:u w:val="none"/>
        </w:rPr>
      </w:pPr>
      <w:r>
        <w:rPr>
          <w:rFonts w:hint="default"/>
          <w:i w:val="0"/>
          <w:iCs w:val="0"/>
          <w:color w:val="auto"/>
          <w:sz w:val="21"/>
          <w:szCs w:val="21"/>
          <w:highlight w:val="none"/>
          <w:u w:val="none"/>
          <w:lang w:val="pt-BR"/>
        </w:rPr>
        <w:t>Inspeção dos serviços nas áreas.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Gestor do Contrato deverá coordenar as atividades relacionadas às fiscalizações técnica 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administrativa, bem como os atos preparatórios para a instrução processual de prorrogação, repactuação,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reajuste e alteração contratual, garantia de execução contratual, pagamento do serviço executado,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inclusive relacionados à aplicação de sanções administrativas, término do contrato,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 dentre outros.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Fiscal Técnico deverá fiscalizar a execução do serviço, verificando a compatibilidade e 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cumprimento das obrigações operacionais assumidas pela contratada e apurando o resultado dos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indicadores de desempenho, qualidade do resultado e de satisfação dos usuários, em consonância com 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estabelecido no IMR, com registro das suas observações em relatório a ser encaminhado ao Gestor 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Contrato.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Fiscal Administrativo deverá fiscalizar os aspectos administrativos da execução contratual,</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observando o cumprimento das obrigações não diretamente vinculadas ao desenvolvimento das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atividades de limpeza, verificando o cumprimento das obrigações assumidas pela contratada quanto à</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garantia de execução e regularidade fiscal e trabalhista, especialmente quanto ao pagamento de salários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e benefícios aos empregados alocados na execução do serviço e recolhimento das contribuições sociais, com registro as suas observações em relatório a ser encaminhado ao Gestor 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Contrato.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Fiscal Técnico e o Fiscal Administrativo são responsáveis pelo aceite provisório do serviço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executado e o Gestor do Contrato pelo aceite definitivo, mediante análise de relatórios a serem</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apresentados pelos responsáveis pela fiscalização técnica e administrativa.</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Gestor do Contrato, auxiliado pelo Fiscal Técnico, considerada a efetiva execução 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serviço, deverá periodicamente avaliar a adequabilidade d</w:t>
      </w:r>
      <w:r>
        <w:rPr>
          <w:rFonts w:hint="default"/>
          <w:i w:val="0"/>
          <w:iCs w:val="0"/>
          <w:color w:val="auto"/>
          <w:sz w:val="21"/>
          <w:szCs w:val="21"/>
          <w:highlight w:val="none"/>
          <w:u w:val="none"/>
          <w:lang w:val="pt-BR"/>
        </w:rPr>
        <w:t xml:space="preserve">a execução dos serviços prestados </w:t>
      </w:r>
      <w:r>
        <w:rPr>
          <w:rFonts w:hint="default" w:ascii="Arial" w:hAnsi="Arial"/>
          <w:i w:val="0"/>
          <w:iCs w:val="0"/>
          <w:color w:val="auto"/>
          <w:sz w:val="21"/>
          <w:szCs w:val="21"/>
          <w:highlight w:val="none"/>
          <w:u w:val="none"/>
        </w:rPr>
        <w:t>e, observadas as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disposições contratuais estabelecidas, determinar as adequações necessárias a serem promovidas pela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contratada.</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 Gestor do Contrato, auxiliado pelo Fiscal Técnico e pelo Fiscal Administrativo, mediante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dados e informações registradas, durante a execução contratual, avaliará 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natureza e impacto de eventuais alterações promovidas pela contratada nas quantidades estimadas 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demais parâmetros relativos aos componentes de custo dos serviços contratados, com objetivo de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verificar o efetivo cumprimento das obrigações contratuais.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contratada, na data de assinatura do contrato, deverá indicar preposto para representá-la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na execução contratual, com responsabilidade pela gestão operacional, pelo cumprimento das obrigações</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assumidas e pelo relacionamento com </w:t>
      </w:r>
      <w:r>
        <w:rPr>
          <w:rFonts w:hint="default"/>
          <w:i w:val="0"/>
          <w:iCs w:val="0"/>
          <w:color w:val="auto"/>
          <w:sz w:val="21"/>
          <w:szCs w:val="21"/>
          <w:highlight w:val="none"/>
          <w:u w:val="none"/>
          <w:lang w:val="pt-BR"/>
        </w:rPr>
        <w:t>a Contratante</w:t>
      </w:r>
      <w:r>
        <w:rPr>
          <w:rFonts w:hint="default" w:ascii="Arial" w:hAnsi="Arial"/>
          <w:i w:val="0"/>
          <w:iCs w:val="0"/>
          <w:color w:val="auto"/>
          <w:sz w:val="21"/>
          <w:szCs w:val="21"/>
          <w:highlight w:val="none"/>
          <w:u w:val="none"/>
        </w:rPr>
        <w:t xml:space="preserve"> nos assuntos relativos ao contrato.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Os mecanismos de comunicação entre a Contratante e a empresa Contratada serão: telefone, email, ofícios e qualquer outra tecnologia eletrônica disponível durante a execução deste contrato. Para formalização de pedidos de qualquer espécie, serão aceitos somente documentos escritos (e-mail, ofícios). Documentos recebidos pelo gestor do contrato poderão ser encaminhados diretamente à empresa, para que tenham suas demandas atendidas.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É vedada a realização de horas-extras ou pagamento de adicionais não previstos nem estimados originariamente no ato convocatório.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Caso o serviço não esteja sendo prestado a contento, em desconformidade com o estabelecido e acordado entre as partes, além de redimensionamento dos pagamentos, ensejará penalidades à contratada e/ou a rescisão unilateral do contrato.</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empresa contratada deverá fazer os registros e controles de frequência dos seus funcionários e deverão ser apresentados à contratada quando da entrega das faturas correspondentes.</w:t>
      </w:r>
    </w:p>
    <w:p>
      <w:pPr>
        <w:numPr>
          <w:ilvl w:val="1"/>
          <w:numId w:val="2"/>
        </w:numPr>
        <w:spacing w:before="120" w:after="120" w:line="276" w:lineRule="auto"/>
        <w:ind w:left="425"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Os pagamentos deverão ser proporcionais ao atendimento das metas estabelecidas neste documento, conforme Instrumento de Medição de Resultados (IMR) e informações a seguir:</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a)Adequações nos pagamentos estarão limitadas a uma faixa específica de tolerância especificada nos parâmetros estabelecidos no Instrumento de Medição de Resultados (IMR), abaixo da qual o fornecedor se sujeitará ao redimensionamento no pagamento e às sanções legais, se for o caso;</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b)O não atendimento das metas, por ínfima ou pequena diferença, em indicadores não relevantes ou críticos, a critério </w:t>
      </w:r>
      <w:r>
        <w:rPr>
          <w:rFonts w:hint="default"/>
          <w:i w:val="0"/>
          <w:iCs w:val="0"/>
          <w:color w:val="auto"/>
          <w:sz w:val="21"/>
          <w:szCs w:val="21"/>
          <w:highlight w:val="none"/>
          <w:u w:val="none"/>
          <w:lang w:val="pt-BR"/>
        </w:rPr>
        <w:t>da Contratante</w:t>
      </w:r>
      <w:r>
        <w:rPr>
          <w:rFonts w:hint="default" w:ascii="Arial" w:hAnsi="Arial"/>
          <w:i w:val="0"/>
          <w:iCs w:val="0"/>
          <w:color w:val="auto"/>
          <w:sz w:val="21"/>
          <w:szCs w:val="21"/>
          <w:highlight w:val="none"/>
          <w:u w:val="none"/>
        </w:rPr>
        <w:t>, poderá ser objeto apenas de notificação nas primeiras ocorrências, de modo a não comprometer a continuidade da contratação;</w:t>
      </w:r>
    </w:p>
    <w:p>
      <w:pPr>
        <w:numPr>
          <w:ilvl w:val="0"/>
          <w:numId w:val="0"/>
        </w:numPr>
        <w:spacing w:before="120" w:after="120" w:line="276" w:lineRule="auto"/>
        <w:ind w:left="425" w:leftChars="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c)O Instrumento de Medição de Resultados (IMR), quando utilizado, deve ocorrer preferencialmente por meio de ferramentas informatizadas para verificação do resultado, quanto à qualidade e quantidade pactuadas;</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ao fim da aferição, deverá apresentar à Contratada o resultado da avaliação do cumprimento das metas por meio dos indicadores, devendo o preposto apor assinatura no documento, para fins de ciência; </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 xml:space="preserve">no prazo de </w:t>
      </w:r>
      <w:r>
        <w:rPr>
          <w:rFonts w:hint="default" w:ascii="Arial" w:hAnsi="Arial"/>
          <w:b/>
          <w:bCs/>
          <w:i/>
          <w:iCs/>
          <w:color w:val="auto"/>
          <w:sz w:val="21"/>
          <w:szCs w:val="21"/>
          <w:highlight w:val="none"/>
          <w:u w:val="none"/>
        </w:rPr>
        <w:t>5</w:t>
      </w:r>
      <w:r>
        <w:rPr>
          <w:rFonts w:hint="default"/>
          <w:b/>
          <w:bCs/>
          <w:i/>
          <w:iCs/>
          <w:color w:val="auto"/>
          <w:sz w:val="21"/>
          <w:szCs w:val="21"/>
          <w:highlight w:val="none"/>
          <w:u w:val="none"/>
          <w:lang w:val="pt-BR"/>
        </w:rPr>
        <w:t xml:space="preserve"> (cinco)</w:t>
      </w:r>
      <w:r>
        <w:rPr>
          <w:rFonts w:hint="default" w:ascii="Arial" w:hAnsi="Arial"/>
          <w:b/>
          <w:bCs/>
          <w:i/>
          <w:iCs/>
          <w:color w:val="auto"/>
          <w:sz w:val="21"/>
          <w:szCs w:val="21"/>
          <w:highlight w:val="none"/>
          <w:u w:val="none"/>
        </w:rPr>
        <w:t xml:space="preserve"> dias úteis</w:t>
      </w:r>
      <w:r>
        <w:rPr>
          <w:rFonts w:hint="default" w:ascii="Arial" w:hAnsi="Arial"/>
          <w:i w:val="0"/>
          <w:iCs w:val="0"/>
          <w:color w:val="auto"/>
          <w:sz w:val="21"/>
          <w:szCs w:val="21"/>
          <w:highlight w:val="none"/>
          <w:u w:val="none"/>
        </w:rPr>
        <w:t>, contado a partir da ciência da avaliação, 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a fiscalização técnica elaborará relatório circunstanciado, contendo o registro, a análise e a conclusão acerca das ocorrências na execução do contrato e demais documentos que julgar necessário, devendo encaminhá-los ao gestor do contrato para recebimento definitivo e ulterior emissão da nota fiscal ou fatura no valor exato do pagamento dimensionado pela fiscalização segundo parâmetros de cálculo do IMR (art. 50 da IN SEGES/MP n.º 05/2017);</w:t>
      </w:r>
    </w:p>
    <w:p>
      <w:pPr>
        <w:numPr>
          <w:ilvl w:val="2"/>
          <w:numId w:val="2"/>
        </w:numPr>
        <w:spacing w:before="120" w:after="120" w:line="276" w:lineRule="auto"/>
        <w:ind w:left="845" w:leftChars="0" w:firstLine="0"/>
        <w:jc w:val="both"/>
        <w:rPr>
          <w:rFonts w:hint="default" w:ascii="Arial" w:hAnsi="Arial"/>
          <w:i w:val="0"/>
          <w:iCs w:val="0"/>
          <w:color w:val="auto"/>
          <w:sz w:val="21"/>
          <w:szCs w:val="21"/>
          <w:highlight w:val="none"/>
          <w:u w:val="none"/>
        </w:rPr>
      </w:pPr>
      <w:r>
        <w:rPr>
          <w:rFonts w:hint="default" w:ascii="Arial" w:hAnsi="Arial"/>
          <w:i w:val="0"/>
          <w:iCs w:val="0"/>
          <w:color w:val="auto"/>
          <w:sz w:val="21"/>
          <w:szCs w:val="21"/>
          <w:highlight w:val="none"/>
          <w:u w:val="none"/>
        </w:rPr>
        <w:t>se a performance da execução contratual for inferior à estipulada nas faixas de ajuste no pagamento (faixa específica de tolerância), a Contratada sujeitar-se-á também às sanções contratuais previstas, devendo haver a instauração de procedimento para aplicação de penalidade.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Para verificação do cumprimento da obrigação da contratada de manter todas as condições nas quais o contrato foi assinado durante todo o seu período de execução, será verificado mensalmente o cadastro no SICAF e caso não seja possível, serão verificados os documentos comprobatórios de regularidade trabalhista, fiscal e previdenciária.</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bidi w:val="0"/>
        <w:ind w:left="5" w:leftChars="0"/>
        <w:rPr>
          <w:rFonts w:hint="default"/>
        </w:rPr>
      </w:pPr>
      <w:bookmarkStart w:id="0" w:name="_Hlk528056197"/>
      <w:r>
        <w:rPr>
          <w:rFonts w:hint="default"/>
        </w:rPr>
        <w:t>MATERIAIS A SEREM DISPONIBILIZADOS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Para a perfeita execução dos serviços, a Contratada deverá disponibilizar</w:t>
      </w:r>
      <w:r>
        <w:rPr>
          <w:rFonts w:hint="default" w:cs="Arial"/>
          <w:i w:val="0"/>
          <w:iCs w:val="0"/>
          <w:color w:val="auto"/>
          <w:sz w:val="21"/>
          <w:szCs w:val="21"/>
          <w:highlight w:val="none"/>
          <w:u w:val="none"/>
          <w:lang w:val="pt-BR"/>
        </w:rPr>
        <w:t>, quando necessário, e após análise da real necessidade por parte da Contratante,</w:t>
      </w:r>
      <w:r>
        <w:rPr>
          <w:rFonts w:hint="default" w:ascii="Arial" w:hAnsi="Arial" w:cs="Arial"/>
          <w:i w:val="0"/>
          <w:iCs w:val="0"/>
          <w:color w:val="auto"/>
          <w:sz w:val="21"/>
          <w:szCs w:val="21"/>
          <w:highlight w:val="none"/>
          <w:u w:val="none"/>
        </w:rPr>
        <w:t xml:space="preserve"> os materiais, equipamentos, ferramentas e utensílios necessários, nas quantidades estimadas e qualidades  estabelecidas</w:t>
      </w:r>
      <w:r>
        <w:rPr>
          <w:rFonts w:hint="default" w:cs="Arial"/>
          <w:i w:val="0"/>
          <w:iCs w:val="0"/>
          <w:color w:val="auto"/>
          <w:sz w:val="21"/>
          <w:szCs w:val="21"/>
          <w:highlight w:val="none"/>
          <w:u w:val="none"/>
          <w:lang w:val="pt-BR"/>
        </w:rPr>
        <w:t xml:space="preserve"> no ANEXO I B</w:t>
      </w:r>
      <w:r>
        <w:rPr>
          <w:rFonts w:hint="default" w:ascii="Arial" w:hAnsi="Arial" w:cs="Arial"/>
          <w:i w:val="0"/>
          <w:iCs w:val="0"/>
          <w:color w:val="auto"/>
          <w:sz w:val="21"/>
          <w:szCs w:val="21"/>
          <w:highlight w:val="none"/>
          <w:u w:val="none"/>
        </w:rPr>
        <w:t>, promovendo sua substituição quando necessário</w:t>
      </w:r>
      <w:r>
        <w:rPr>
          <w:rFonts w:hint="default" w:cs="Arial"/>
          <w:i w:val="0"/>
          <w:iCs w:val="0"/>
          <w:color w:val="auto"/>
          <w:sz w:val="21"/>
          <w:szCs w:val="21"/>
          <w:highlight w:val="none"/>
          <w:u w:val="none"/>
          <w:lang w:val="pt-BR"/>
        </w:rPr>
        <w:t>.</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O quantitativo dos materiais levantado é o considerado básico para a consecução das atividades dos postos a</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 xml:space="preserve">serem contratados. Devido a peculiaridade das unidades, durante os primeiros </w:t>
      </w:r>
      <w:r>
        <w:rPr>
          <w:rFonts w:hint="default"/>
          <w:i w:val="0"/>
          <w:iCs w:val="0"/>
          <w:color w:val="auto"/>
          <w:sz w:val="21"/>
          <w:szCs w:val="21"/>
          <w:highlight w:val="none"/>
          <w:u w:val="none"/>
          <w:lang w:val="pt-BR"/>
        </w:rPr>
        <w:t>10</w:t>
      </w:r>
      <w:r>
        <w:rPr>
          <w:rFonts w:hint="default" w:ascii="Arial" w:hAnsi="Arial"/>
          <w:i w:val="0"/>
          <w:iCs w:val="0"/>
          <w:color w:val="auto"/>
          <w:sz w:val="21"/>
          <w:szCs w:val="21"/>
          <w:highlight w:val="none"/>
          <w:u w:val="none"/>
        </w:rPr>
        <w:t xml:space="preserve"> (</w:t>
      </w:r>
      <w:r>
        <w:rPr>
          <w:rFonts w:hint="default"/>
          <w:i w:val="0"/>
          <w:iCs w:val="0"/>
          <w:color w:val="auto"/>
          <w:sz w:val="21"/>
          <w:szCs w:val="21"/>
          <w:highlight w:val="none"/>
          <w:u w:val="none"/>
          <w:lang w:val="pt-BR"/>
        </w:rPr>
        <w:t>dez</w:t>
      </w:r>
      <w:r>
        <w:rPr>
          <w:rFonts w:hint="default" w:ascii="Arial" w:hAnsi="Arial"/>
          <w:i w:val="0"/>
          <w:iCs w:val="0"/>
          <w:color w:val="auto"/>
          <w:sz w:val="21"/>
          <w:szCs w:val="21"/>
          <w:highlight w:val="none"/>
          <w:u w:val="none"/>
        </w:rPr>
        <w:t>) dias, deverá ser avaliado e</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realizado o real dimensionamento dos itens a serem entregues</w:t>
      </w:r>
      <w:r>
        <w:rPr>
          <w:rFonts w:hint="default"/>
          <w:i w:val="0"/>
          <w:iCs w:val="0"/>
          <w:color w:val="auto"/>
          <w:sz w:val="21"/>
          <w:szCs w:val="21"/>
          <w:highlight w:val="none"/>
          <w:u w:val="none"/>
          <w:lang w:val="pt-BR"/>
        </w:rPr>
        <w:t>, e seus respectivos quantitativos</w:t>
      </w:r>
      <w:r>
        <w:rPr>
          <w:rFonts w:hint="default" w:ascii="Arial" w:hAnsi="Arial"/>
          <w:i w:val="0"/>
          <w:iCs w:val="0"/>
          <w:color w:val="auto"/>
          <w:sz w:val="21"/>
          <w:szCs w:val="21"/>
          <w:highlight w:val="none"/>
          <w:u w:val="none"/>
        </w:rPr>
        <w:t xml:space="preserv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Em relação a equipamentos, ferramental, utensílios, quando da emissão da Ordem de Serviço, deverá ser</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realizada a verificação dos itens listados de modo a alinhar à real demanda de cada unidade, realizando alterações no valor do</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contrato, se necessário.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Os materiais e equipamentos deverão ser substituídos por ocasião de defeito, quebra, fadiga ou por fim da sua vida útil.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i w:val="0"/>
          <w:iCs w:val="0"/>
          <w:color w:val="auto"/>
          <w:sz w:val="21"/>
          <w:szCs w:val="21"/>
          <w:highlight w:val="none"/>
          <w:u w:val="none"/>
        </w:rPr>
        <w:t>A especificação do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materia</w:t>
      </w:r>
      <w:r>
        <w:rPr>
          <w:rFonts w:hint="default"/>
          <w:i w:val="0"/>
          <w:iCs w:val="0"/>
          <w:color w:val="auto"/>
          <w:sz w:val="21"/>
          <w:szCs w:val="21"/>
          <w:highlight w:val="none"/>
          <w:u w:val="none"/>
          <w:lang w:val="pt-BR"/>
        </w:rPr>
        <w:t>is e equipamentos</w:t>
      </w:r>
      <w:r>
        <w:rPr>
          <w:rFonts w:hint="default" w:ascii="Arial" w:hAnsi="Arial"/>
          <w:i w:val="0"/>
          <w:iCs w:val="0"/>
          <w:color w:val="auto"/>
          <w:sz w:val="21"/>
          <w:szCs w:val="21"/>
          <w:highlight w:val="none"/>
          <w:u w:val="none"/>
        </w:rPr>
        <w:t xml:space="preserve"> e</w:t>
      </w:r>
      <w:r>
        <w:rPr>
          <w:rFonts w:hint="default"/>
          <w:i w:val="0"/>
          <w:iCs w:val="0"/>
          <w:color w:val="auto"/>
          <w:sz w:val="21"/>
          <w:szCs w:val="21"/>
          <w:highlight w:val="none"/>
          <w:u w:val="none"/>
          <w:lang w:val="pt-BR"/>
        </w:rPr>
        <w:t xml:space="preserve"> seus </w:t>
      </w:r>
      <w:r>
        <w:rPr>
          <w:rFonts w:hint="default" w:ascii="Arial" w:hAnsi="Arial"/>
          <w:i w:val="0"/>
          <w:iCs w:val="0"/>
          <w:color w:val="auto"/>
          <w:sz w:val="21"/>
          <w:szCs w:val="21"/>
          <w:highlight w:val="none"/>
          <w:u w:val="none"/>
        </w:rPr>
        <w:t>respectivo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quantitativo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ser</w:t>
      </w:r>
      <w:r>
        <w:rPr>
          <w:rFonts w:hint="default"/>
          <w:i w:val="0"/>
          <w:iCs w:val="0"/>
          <w:color w:val="auto"/>
          <w:sz w:val="21"/>
          <w:szCs w:val="21"/>
          <w:highlight w:val="none"/>
          <w:u w:val="none"/>
          <w:lang w:val="pt-BR"/>
        </w:rPr>
        <w:t>ão</w:t>
      </w:r>
      <w:r>
        <w:rPr>
          <w:rFonts w:hint="default" w:ascii="Arial" w:hAnsi="Arial"/>
          <w:i w:val="0"/>
          <w:iCs w:val="0"/>
          <w:color w:val="auto"/>
          <w:sz w:val="21"/>
          <w:szCs w:val="21"/>
          <w:highlight w:val="none"/>
          <w:u w:val="none"/>
        </w:rPr>
        <w:t xml:space="preserve"> aprovado</w:t>
      </w:r>
      <w:r>
        <w:rPr>
          <w:rFonts w:hint="default"/>
          <w:i w:val="0"/>
          <w:iCs w:val="0"/>
          <w:color w:val="auto"/>
          <w:sz w:val="21"/>
          <w:szCs w:val="21"/>
          <w:highlight w:val="none"/>
          <w:u w:val="none"/>
          <w:lang w:val="pt-BR"/>
        </w:rPr>
        <w:t>s</w:t>
      </w:r>
      <w:r>
        <w:rPr>
          <w:rFonts w:hint="default" w:ascii="Arial" w:hAnsi="Arial"/>
          <w:i w:val="0"/>
          <w:iCs w:val="0"/>
          <w:color w:val="auto"/>
          <w:sz w:val="21"/>
          <w:szCs w:val="21"/>
          <w:highlight w:val="none"/>
          <w:u w:val="none"/>
        </w:rPr>
        <w:t xml:space="preserve"> pelo Fiscal do Contrato por meio da </w:t>
      </w:r>
      <w:r>
        <w:rPr>
          <w:rFonts w:hint="default"/>
          <w:i w:val="0"/>
          <w:iCs w:val="0"/>
          <w:color w:val="auto"/>
          <w:sz w:val="21"/>
          <w:szCs w:val="21"/>
          <w:highlight w:val="none"/>
          <w:u w:val="none"/>
          <w:lang w:val="pt-BR"/>
        </w:rPr>
        <w:t xml:space="preserve"> </w:t>
      </w:r>
      <w:r>
        <w:rPr>
          <w:rFonts w:hint="default" w:ascii="Arial" w:hAnsi="Arial"/>
          <w:i w:val="0"/>
          <w:iCs w:val="0"/>
          <w:color w:val="auto"/>
          <w:sz w:val="21"/>
          <w:szCs w:val="21"/>
          <w:highlight w:val="none"/>
          <w:u w:val="none"/>
        </w:rPr>
        <w:t>ordem de serviço a ser executada.</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bookmarkEnd w:id="0"/>
    <w:p>
      <w:pPr>
        <w:pStyle w:val="35"/>
        <w:bidi w:val="0"/>
        <w:ind w:left="5" w:leftChars="0"/>
        <w:rPr>
          <w:rFonts w:hint="default"/>
        </w:rPr>
      </w:pPr>
      <w:r>
        <w:rPr>
          <w:rFonts w:hint="default"/>
        </w:rPr>
        <w:t>INFORMAÇÕES RELEVANTES PARA O DIMENSIONAMENTO DA PROPOSTA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A demanda do órgão tem como base as seguintes características:</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s="Arial"/>
          <w:color w:val="auto"/>
          <w:sz w:val="21"/>
          <w:szCs w:val="21"/>
        </w:rPr>
        <w:t xml:space="preserve">Os serviços serão executados nas dependências e instalações das Unidades Administrativas e Acadêmicas vinculadas </w:t>
      </w:r>
      <w:r>
        <w:rPr>
          <w:rFonts w:hint="default" w:cs="Arial"/>
          <w:color w:val="auto"/>
          <w:sz w:val="21"/>
          <w:szCs w:val="21"/>
          <w:lang w:val="pt-BR"/>
        </w:rPr>
        <w:t>à Contratante</w:t>
      </w:r>
      <w:r>
        <w:rPr>
          <w:rFonts w:hint="default" w:ascii="Arial" w:hAnsi="Arial" w:cs="Arial"/>
          <w:color w:val="auto"/>
          <w:sz w:val="21"/>
          <w:szCs w:val="21"/>
        </w:rPr>
        <w:t xml:space="preserve">, conforme a tabela </w:t>
      </w:r>
      <w:r>
        <w:rPr>
          <w:rFonts w:hint="default" w:cs="Arial"/>
          <w:color w:val="auto"/>
          <w:sz w:val="21"/>
          <w:szCs w:val="21"/>
          <w:lang w:val="pt-BR"/>
        </w:rPr>
        <w:t>disposta no item 7.3 do presente instrumento.</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s="Arial"/>
          <w:color w:val="auto"/>
          <w:sz w:val="21"/>
          <w:szCs w:val="21"/>
        </w:rPr>
        <w:t>Os valores da proposta, incluindo todos os custos operacionais, encargos previdenciários, trabalhistas, tributários, comerciais e quaisquer outros que incidam direta ou indiretamente na prestação dos serviços, deverão ser apurados mediante o preenchimento do modelo de Planilha de Custos e Formação de Preços, conforme</w:t>
      </w:r>
      <w:r>
        <w:rPr>
          <w:rFonts w:hint="default" w:ascii="Arial" w:hAnsi="Arial" w:cs="Arial"/>
          <w:color w:val="auto"/>
          <w:sz w:val="21"/>
          <w:szCs w:val="21"/>
          <w:lang w:val="pt-BR"/>
        </w:rPr>
        <w:t xml:space="preserve"> </w:t>
      </w:r>
      <w:r>
        <w:rPr>
          <w:rFonts w:hint="default" w:ascii="Arial" w:hAnsi="Arial" w:cs="Arial"/>
          <w:color w:val="auto"/>
          <w:sz w:val="21"/>
          <w:szCs w:val="21"/>
        </w:rPr>
        <w:t>ANEXO VII-D</w:t>
      </w:r>
      <w:r>
        <w:rPr>
          <w:rFonts w:hint="default" w:ascii="Arial" w:hAnsi="Arial" w:cs="Arial"/>
          <w:color w:val="auto"/>
          <w:sz w:val="21"/>
          <w:szCs w:val="21"/>
          <w:lang w:val="pt-BR"/>
        </w:rPr>
        <w:t>, da I</w:t>
      </w:r>
      <w:r>
        <w:rPr>
          <w:rFonts w:hint="default" w:ascii="Arial" w:hAnsi="Arial" w:cs="Arial"/>
          <w:color w:val="auto"/>
          <w:sz w:val="21"/>
          <w:szCs w:val="21"/>
        </w:rPr>
        <w:t xml:space="preserve">nstrução </w:t>
      </w:r>
      <w:r>
        <w:rPr>
          <w:rFonts w:hint="default" w:ascii="Arial" w:hAnsi="Arial" w:cs="Arial"/>
          <w:color w:val="auto"/>
          <w:sz w:val="21"/>
          <w:szCs w:val="21"/>
          <w:lang w:val="pt-BR"/>
        </w:rPr>
        <w:t>N</w:t>
      </w:r>
      <w:r>
        <w:rPr>
          <w:rFonts w:hint="default" w:ascii="Arial" w:hAnsi="Arial" w:cs="Arial"/>
          <w:color w:val="auto"/>
          <w:sz w:val="21"/>
          <w:szCs w:val="21"/>
        </w:rPr>
        <w:t>ormativa</w:t>
      </w:r>
      <w:r>
        <w:rPr>
          <w:rFonts w:hint="default" w:ascii="Arial" w:hAnsi="Arial" w:cs="Arial"/>
          <w:color w:val="auto"/>
          <w:sz w:val="21"/>
          <w:szCs w:val="21"/>
          <w:lang w:val="pt-BR"/>
        </w:rPr>
        <w:t xml:space="preserve"> SEGES/MPDG</w:t>
      </w:r>
      <w:r>
        <w:rPr>
          <w:rFonts w:hint="default" w:ascii="Arial" w:hAnsi="Arial" w:cs="Arial"/>
          <w:color w:val="auto"/>
          <w:sz w:val="21"/>
          <w:szCs w:val="21"/>
        </w:rPr>
        <w:t xml:space="preserve"> nº 07, de 20 de setembro de 2018;</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olor w:val="auto"/>
          <w:sz w:val="21"/>
          <w:szCs w:val="21"/>
        </w:rPr>
        <w:t>Deverão ser considerados nas propostas, tributos, benefícios, entre outros</w:t>
      </w:r>
      <w:r>
        <w:rPr>
          <w:rFonts w:hint="default"/>
          <w:color w:val="auto"/>
          <w:sz w:val="21"/>
          <w:szCs w:val="21"/>
          <w:lang w:val="pt-BR"/>
        </w:rPr>
        <w:t xml:space="preserve"> </w:t>
      </w:r>
      <w:r>
        <w:rPr>
          <w:rFonts w:hint="default" w:ascii="Arial" w:hAnsi="Arial"/>
          <w:color w:val="auto"/>
          <w:sz w:val="21"/>
          <w:szCs w:val="21"/>
        </w:rPr>
        <w:t>valores pertinentes ao local de prestação dos serviços.</w:t>
      </w:r>
    </w:p>
    <w:p>
      <w:pPr>
        <w:numPr>
          <w:ilvl w:val="2"/>
          <w:numId w:val="2"/>
        </w:numPr>
        <w:spacing w:before="120" w:after="120" w:line="276" w:lineRule="auto"/>
        <w:ind w:left="845" w:leftChars="0" w:firstLine="0"/>
        <w:jc w:val="both"/>
        <w:rPr>
          <w:rFonts w:hint="default" w:ascii="Arial" w:hAnsi="Arial" w:cs="Arial"/>
          <w:bCs/>
          <w:color w:val="auto"/>
          <w:sz w:val="21"/>
          <w:szCs w:val="21"/>
        </w:rPr>
      </w:pPr>
      <w:r>
        <w:rPr>
          <w:rFonts w:hint="default" w:ascii="Arial" w:hAnsi="Arial" w:cs="Arial"/>
          <w:color w:val="auto"/>
          <w:sz w:val="21"/>
          <w:szCs w:val="21"/>
        </w:rPr>
        <w:t>A fim de assegurar o tratamento isonômico entre os licitantes, informa-se que no cálculo do valor estimado pela Administração, fo</w:t>
      </w:r>
      <w:r>
        <w:rPr>
          <w:rFonts w:hint="default" w:ascii="Arial" w:hAnsi="Arial" w:cs="Arial"/>
          <w:color w:val="auto"/>
          <w:sz w:val="21"/>
          <w:szCs w:val="21"/>
          <w:lang w:val="pt-BR"/>
        </w:rPr>
        <w:t>i</w:t>
      </w:r>
      <w:r>
        <w:rPr>
          <w:rFonts w:hint="default" w:ascii="Arial" w:hAnsi="Arial" w:cs="Arial"/>
          <w:color w:val="auto"/>
          <w:sz w:val="21"/>
          <w:szCs w:val="21"/>
        </w:rPr>
        <w:t xml:space="preserve"> utilizada a seguinte Convenção Coletiva de Trabalho:</w:t>
      </w:r>
    </w:p>
    <w:p>
      <w:pPr>
        <w:numPr>
          <w:ilvl w:val="3"/>
          <w:numId w:val="2"/>
        </w:numPr>
        <w:spacing w:before="120" w:after="120" w:line="276" w:lineRule="auto"/>
        <w:ind w:left="1265" w:leftChars="0" w:firstLine="0"/>
        <w:jc w:val="both"/>
        <w:rPr>
          <w:rFonts w:hint="default" w:ascii="Arial" w:hAnsi="Arial" w:cs="Arial"/>
          <w:bCs/>
          <w:color w:val="auto"/>
          <w:sz w:val="21"/>
          <w:szCs w:val="21"/>
        </w:rPr>
      </w:pPr>
      <w:r>
        <w:rPr>
          <w:rFonts w:hint="default" w:ascii="Arial" w:hAnsi="Arial" w:cs="Arial"/>
          <w:bCs/>
          <w:color w:val="auto"/>
          <w:sz w:val="21"/>
          <w:szCs w:val="21"/>
        </w:rPr>
        <w:t>Convenção Coletiva de Trabalho - CCT n° PB 000</w:t>
      </w:r>
      <w:r>
        <w:rPr>
          <w:rFonts w:hint="default" w:ascii="Arial" w:hAnsi="Arial" w:cs="Arial"/>
          <w:bCs/>
          <w:color w:val="auto"/>
          <w:sz w:val="21"/>
          <w:szCs w:val="21"/>
          <w:lang w:val="pt-BR"/>
        </w:rPr>
        <w:t>041</w:t>
      </w:r>
      <w:r>
        <w:rPr>
          <w:rFonts w:hint="default" w:ascii="Arial" w:hAnsi="Arial" w:cs="Arial"/>
          <w:bCs/>
          <w:color w:val="auto"/>
          <w:sz w:val="21"/>
          <w:szCs w:val="21"/>
        </w:rPr>
        <w:t>/20</w:t>
      </w:r>
      <w:r>
        <w:rPr>
          <w:rFonts w:hint="default" w:ascii="Arial" w:hAnsi="Arial" w:cs="Arial"/>
          <w:bCs/>
          <w:color w:val="auto"/>
          <w:sz w:val="21"/>
          <w:szCs w:val="21"/>
          <w:lang w:val="pt-BR"/>
        </w:rPr>
        <w:t>20</w:t>
      </w:r>
      <w:r>
        <w:rPr>
          <w:rFonts w:hint="default" w:ascii="Arial" w:hAnsi="Arial" w:cs="Arial"/>
          <w:bCs/>
          <w:color w:val="auto"/>
          <w:sz w:val="21"/>
          <w:szCs w:val="21"/>
        </w:rPr>
        <w:t>;</w:t>
      </w:r>
    </w:p>
    <w:p>
      <w:pPr>
        <w:numPr>
          <w:ilvl w:val="2"/>
          <w:numId w:val="2"/>
        </w:numPr>
        <w:spacing w:before="120" w:after="120" w:line="276" w:lineRule="auto"/>
        <w:ind w:left="845" w:leftChars="0" w:firstLine="0"/>
        <w:jc w:val="both"/>
        <w:rPr>
          <w:rFonts w:hint="default" w:ascii="Arial" w:hAnsi="Arial" w:cs="Arial"/>
          <w:b/>
          <w:bCs w:val="0"/>
          <w:i/>
          <w:iCs/>
          <w:color w:val="auto"/>
          <w:sz w:val="21"/>
          <w:szCs w:val="21"/>
        </w:rPr>
      </w:pPr>
      <w:r>
        <w:rPr>
          <w:rFonts w:hint="default" w:ascii="Arial" w:hAnsi="Arial" w:cs="Arial"/>
          <w:b/>
          <w:bCs w:val="0"/>
          <w:i/>
          <w:iCs/>
          <w:color w:val="auto"/>
          <w:sz w:val="21"/>
          <w:szCs w:val="21"/>
          <w:lang w:val="pt-BR"/>
        </w:rPr>
        <w:t>Do pagamento pagamento de adicional de insalubridade em virturde da Súmula n.° 448 - TST;</w:t>
      </w:r>
    </w:p>
    <w:p>
      <w:pPr>
        <w:numPr>
          <w:ilvl w:val="3"/>
          <w:numId w:val="2"/>
        </w:numPr>
        <w:spacing w:before="120" w:after="120" w:line="276" w:lineRule="auto"/>
        <w:ind w:left="1265" w:leftChars="0" w:firstLine="0"/>
        <w:jc w:val="both"/>
        <w:rPr>
          <w:rFonts w:hint="default" w:ascii="Arial" w:hAnsi="Arial" w:cs="Arial"/>
          <w:b/>
          <w:bCs w:val="0"/>
          <w:i/>
          <w:iCs/>
          <w:color w:val="auto"/>
          <w:sz w:val="21"/>
          <w:szCs w:val="21"/>
        </w:rPr>
      </w:pPr>
      <w:r>
        <w:rPr>
          <w:rFonts w:hint="default" w:ascii="Arial" w:hAnsi="Arial" w:cs="Arial"/>
          <w:b/>
          <w:bCs w:val="0"/>
          <w:i/>
          <w:iCs/>
          <w:color w:val="auto"/>
          <w:sz w:val="21"/>
          <w:szCs w:val="21"/>
          <w:lang w:val="pt-BR"/>
        </w:rPr>
        <w:t xml:space="preserve">Farão jus ao pagamento do adicional de insalubridade em grau máximo, incidindo o disposto no anexo 14 da NR 15 da portaria do MTE nº 3214/78, APENAS os profissionais que exercerão a </w:t>
      </w:r>
      <w:r>
        <w:rPr>
          <w:rFonts w:hint="default" w:ascii="Arial" w:hAnsi="Arial" w:eastAsia="Verdana" w:cs="Arial"/>
          <w:b/>
          <w:bCs w:val="0"/>
          <w:i/>
          <w:iCs/>
          <w:sz w:val="21"/>
          <w:szCs w:val="21"/>
        </w:rPr>
        <w:t>função específica de “auxiliar de limpeza em instalações sanitárias de uso público ou coletivo”</w:t>
      </w:r>
      <w:r>
        <w:rPr>
          <w:rFonts w:hint="default" w:ascii="Arial" w:hAnsi="Arial" w:eastAsia="Verdana" w:cs="Arial"/>
          <w:b/>
          <w:bCs w:val="0"/>
          <w:i/>
          <w:iCs/>
          <w:sz w:val="21"/>
          <w:szCs w:val="21"/>
          <w:lang w:val="pt-BR"/>
        </w:rPr>
        <w:t xml:space="preserve">, considerados estes, os </w:t>
      </w:r>
      <w:r>
        <w:rPr>
          <w:rFonts w:hint="default" w:ascii="Arial" w:hAnsi="Arial" w:eastAsia="Verdana" w:cs="Arial"/>
          <w:b/>
          <w:bCs w:val="0"/>
          <w:i/>
          <w:iCs/>
          <w:sz w:val="21"/>
          <w:szCs w:val="21"/>
        </w:rPr>
        <w:t>empregados que atuam com higienização de instalações sanitárias de uso público ou coletivo</w:t>
      </w:r>
      <w:r>
        <w:rPr>
          <w:rFonts w:hint="default" w:eastAsia="Verdana" w:cs="Arial"/>
          <w:b/>
          <w:bCs w:val="0"/>
          <w:i/>
          <w:iCs/>
          <w:sz w:val="21"/>
          <w:szCs w:val="21"/>
          <w:lang w:val="pt-BR"/>
        </w:rPr>
        <w:t>, de grande circulação</w:t>
      </w:r>
      <w:r>
        <w:rPr>
          <w:rFonts w:hint="default" w:ascii="Arial" w:hAnsi="Arial" w:cs="Arial"/>
          <w:b/>
          <w:bCs w:val="0"/>
          <w:i/>
          <w:iCs/>
          <w:color w:val="auto"/>
          <w:sz w:val="21"/>
          <w:szCs w:val="21"/>
          <w:lang w:val="pt-BR"/>
        </w:rPr>
        <w:t>.</w:t>
      </w:r>
    </w:p>
    <w:p>
      <w:pPr>
        <w:numPr>
          <w:ilvl w:val="3"/>
          <w:numId w:val="2"/>
        </w:numPr>
        <w:spacing w:before="120" w:after="120" w:line="276" w:lineRule="auto"/>
        <w:ind w:left="1265" w:leftChars="0" w:firstLine="0"/>
        <w:jc w:val="both"/>
        <w:rPr>
          <w:rFonts w:hint="default" w:cs="Arial"/>
          <w:b/>
          <w:bCs w:val="0"/>
          <w:i/>
          <w:iCs/>
          <w:color w:val="auto"/>
          <w:sz w:val="21"/>
          <w:szCs w:val="21"/>
          <w:lang w:val="pt-BR"/>
        </w:rPr>
      </w:pPr>
      <w:r>
        <w:rPr>
          <w:rFonts w:hint="default" w:cs="Arial"/>
          <w:b/>
          <w:bCs w:val="0"/>
          <w:i/>
          <w:iCs/>
          <w:color w:val="auto"/>
          <w:sz w:val="21"/>
          <w:szCs w:val="21"/>
          <w:lang w:val="pt-BR"/>
        </w:rPr>
        <w:t>A caracterização e classificação da Insalubridade, segundo as normas do Ministério do Trabalho, far-se-ão através de perícia a cargo de Médico do Trabalho registrados no Ministério do Trabalho.</w:t>
      </w:r>
    </w:p>
    <w:p>
      <w:pPr>
        <w:numPr>
          <w:ilvl w:val="4"/>
          <w:numId w:val="2"/>
        </w:numPr>
        <w:spacing w:before="120" w:after="120" w:line="276" w:lineRule="auto"/>
        <w:ind w:left="1685" w:leftChars="0" w:firstLine="0"/>
        <w:jc w:val="both"/>
        <w:rPr>
          <w:rFonts w:hint="default" w:cs="Arial"/>
          <w:b/>
          <w:bCs w:val="0"/>
          <w:i/>
          <w:iCs/>
          <w:color w:val="auto"/>
          <w:sz w:val="21"/>
          <w:szCs w:val="21"/>
          <w:lang w:val="pt-BR"/>
        </w:rPr>
      </w:pPr>
      <w:r>
        <w:rPr>
          <w:rFonts w:hint="default" w:cs="Arial"/>
          <w:b/>
          <w:bCs w:val="0"/>
          <w:i/>
          <w:iCs/>
          <w:color w:val="auto"/>
          <w:sz w:val="21"/>
          <w:szCs w:val="21"/>
          <w:lang w:val="pt-BR"/>
        </w:rPr>
        <w:t>O ônus pela realização da perícia estabelecida no subitem anterior estará a cargo da empresa Contratada.</w:t>
      </w:r>
    </w:p>
    <w:p>
      <w:pPr>
        <w:numPr>
          <w:ilvl w:val="3"/>
          <w:numId w:val="2"/>
        </w:numPr>
        <w:spacing w:before="120" w:after="120" w:line="276" w:lineRule="auto"/>
        <w:ind w:left="1265" w:leftChars="0" w:firstLine="0"/>
        <w:jc w:val="both"/>
        <w:rPr>
          <w:rFonts w:hint="default" w:ascii="Arial" w:hAnsi="Arial" w:cs="Arial"/>
          <w:b/>
          <w:bCs w:val="0"/>
          <w:i/>
          <w:iCs/>
          <w:color w:val="auto"/>
          <w:sz w:val="21"/>
          <w:szCs w:val="21"/>
        </w:rPr>
      </w:pPr>
      <w:r>
        <w:rPr>
          <w:rFonts w:hint="default" w:cs="Arial"/>
          <w:b/>
          <w:bCs w:val="0"/>
          <w:i/>
          <w:iCs/>
          <w:color w:val="auto"/>
          <w:sz w:val="21"/>
          <w:szCs w:val="21"/>
          <w:lang w:val="pt-BR"/>
        </w:rPr>
        <w:t>Para fins de apresentação da proposta o fornecedor deverá considerar, para fins de elaboração das planilhas de custos e formação de preços, o custo decorrente das disposições estabelecidas no presente normativo para todos os profissionais - Auxiliar de Serviços Gerais (ASG), necessários a execução dos serviços.</w:t>
      </w:r>
    </w:p>
    <w:p>
      <w:pPr>
        <w:numPr>
          <w:ilvl w:val="2"/>
          <w:numId w:val="2"/>
        </w:numPr>
        <w:spacing w:before="120" w:after="120" w:line="276" w:lineRule="auto"/>
        <w:ind w:left="845" w:leftChars="0" w:firstLine="0"/>
        <w:jc w:val="both"/>
        <w:rPr>
          <w:rFonts w:hint="default" w:ascii="Arial" w:hAnsi="Arial" w:cs="Arial"/>
          <w:b/>
          <w:bCs w:val="0"/>
          <w:i/>
          <w:iCs/>
          <w:color w:val="auto"/>
          <w:sz w:val="21"/>
          <w:szCs w:val="21"/>
        </w:rPr>
      </w:pPr>
      <w:r>
        <w:rPr>
          <w:rFonts w:hint="default" w:cs="Arial"/>
          <w:b/>
          <w:bCs w:val="0"/>
          <w:i/>
          <w:iCs/>
          <w:color w:val="auto"/>
          <w:sz w:val="21"/>
          <w:szCs w:val="21"/>
          <w:lang w:val="pt-BR"/>
        </w:rPr>
        <w:t xml:space="preserve">Das produtividades </w:t>
      </w:r>
      <w:r>
        <w:rPr>
          <w:rFonts w:hint="default"/>
          <w:b/>
          <w:bCs w:val="0"/>
          <w:i/>
          <w:iCs/>
          <w:color w:val="auto"/>
          <w:sz w:val="21"/>
          <w:szCs w:val="21"/>
          <w:lang w:val="pt-BR"/>
        </w:rPr>
        <w:t xml:space="preserve">de referência </w:t>
      </w:r>
      <w:r>
        <w:rPr>
          <w:rFonts w:hint="default" w:cs="Arial"/>
          <w:b/>
          <w:bCs w:val="0"/>
          <w:i/>
          <w:iCs/>
          <w:color w:val="auto"/>
          <w:sz w:val="21"/>
          <w:szCs w:val="21"/>
          <w:lang w:val="pt-BR"/>
        </w:rPr>
        <w:t>adotadas por cada uma das unidades</w:t>
      </w:r>
    </w:p>
    <w:p>
      <w:pPr>
        <w:numPr>
          <w:ilvl w:val="3"/>
          <w:numId w:val="2"/>
        </w:numPr>
        <w:spacing w:before="120" w:after="120" w:line="276" w:lineRule="auto"/>
        <w:ind w:left="1265" w:leftChars="0" w:firstLine="0"/>
        <w:jc w:val="both"/>
        <w:rPr>
          <w:rFonts w:hint="default" w:ascii="Arial" w:hAnsi="Arial" w:cs="Arial"/>
          <w:color w:val="auto"/>
          <w:sz w:val="21"/>
          <w:szCs w:val="21"/>
        </w:rPr>
      </w:pPr>
      <w:r>
        <w:rPr>
          <w:rFonts w:hint="default" w:ascii="Arial" w:hAnsi="Arial"/>
          <w:color w:val="auto"/>
          <w:sz w:val="21"/>
          <w:szCs w:val="21"/>
        </w:rPr>
        <w:t xml:space="preserve">Nas condições usuais </w:t>
      </w:r>
      <w:r>
        <w:rPr>
          <w:rFonts w:hint="default"/>
          <w:color w:val="auto"/>
          <w:sz w:val="21"/>
          <w:szCs w:val="21"/>
          <w:lang w:val="pt-BR"/>
        </w:rPr>
        <w:t>foram</w:t>
      </w:r>
      <w:r>
        <w:rPr>
          <w:rFonts w:hint="default" w:ascii="Arial" w:hAnsi="Arial"/>
          <w:color w:val="auto"/>
          <w:sz w:val="21"/>
          <w:szCs w:val="21"/>
        </w:rPr>
        <w:t xml:space="preserve"> adotados</w:t>
      </w:r>
      <w:r>
        <w:rPr>
          <w:rFonts w:hint="default"/>
          <w:color w:val="auto"/>
          <w:sz w:val="21"/>
          <w:szCs w:val="21"/>
          <w:lang w:val="pt-BR"/>
        </w:rPr>
        <w:t xml:space="preserve"> como</w:t>
      </w:r>
      <w:r>
        <w:rPr>
          <w:rFonts w:hint="default" w:ascii="Arial" w:hAnsi="Arial"/>
          <w:color w:val="auto"/>
          <w:sz w:val="21"/>
          <w:szCs w:val="21"/>
        </w:rPr>
        <w:t xml:space="preserve"> índices de produtividade</w:t>
      </w:r>
      <w:r>
        <w:rPr>
          <w:rFonts w:hint="default"/>
          <w:color w:val="auto"/>
          <w:sz w:val="21"/>
          <w:szCs w:val="21"/>
          <w:lang w:val="pt-BR"/>
        </w:rPr>
        <w:t xml:space="preserve"> </w:t>
      </w:r>
      <w:r>
        <w:rPr>
          <w:rFonts w:hint="default" w:ascii="Arial" w:hAnsi="Arial"/>
          <w:color w:val="auto"/>
          <w:sz w:val="21"/>
          <w:szCs w:val="21"/>
        </w:rPr>
        <w:t>por servente em jornada de oito horas diárias, os seguintes parâmetros:</w:t>
      </w:r>
    </w:p>
    <w:tbl>
      <w:tblPr>
        <w:tblStyle w:val="18"/>
        <w:tblW w:w="10323" w:type="dxa"/>
        <w:jc w:val="center"/>
        <w:shd w:val="clear" w:color="auto" w:fill="auto"/>
        <w:tblLayout w:type="fixed"/>
        <w:tblCellMar>
          <w:top w:w="0" w:type="dxa"/>
          <w:left w:w="0" w:type="dxa"/>
          <w:bottom w:w="0" w:type="dxa"/>
          <w:right w:w="0" w:type="dxa"/>
        </w:tblCellMar>
      </w:tblPr>
      <w:tblGrid>
        <w:gridCol w:w="3560"/>
        <w:gridCol w:w="1375"/>
        <w:gridCol w:w="1337"/>
        <w:gridCol w:w="1313"/>
        <w:gridCol w:w="1312"/>
        <w:gridCol w:w="1426"/>
      </w:tblGrid>
      <w:tr>
        <w:tblPrEx>
          <w:shd w:val="clear" w:color="auto" w:fill="auto"/>
          <w:tblCellMar>
            <w:top w:w="0" w:type="dxa"/>
            <w:left w:w="0" w:type="dxa"/>
            <w:bottom w:w="0" w:type="dxa"/>
            <w:right w:w="0" w:type="dxa"/>
          </w:tblCellMar>
        </w:tblPrEx>
        <w:trPr>
          <w:trHeight w:val="320" w:hRule="atLeast"/>
          <w:jc w:val="center"/>
        </w:trPr>
        <w:tc>
          <w:tcPr>
            <w:tcW w:w="10323"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I -  INSTITUTO FEDERAL DA PARAÍBA - REITORIA</w:t>
            </w:r>
          </w:p>
        </w:tc>
      </w:tr>
      <w:tr>
        <w:tblPrEx>
          <w:shd w:val="clear" w:color="auto" w:fill="auto"/>
          <w:tblCellMar>
            <w:top w:w="0" w:type="dxa"/>
            <w:left w:w="0" w:type="dxa"/>
            <w:bottom w:w="0" w:type="dxa"/>
            <w:right w:w="0" w:type="dxa"/>
          </w:tblCellMar>
        </w:tblPrEx>
        <w:trPr>
          <w:trHeight w:val="600" w:hRule="atLeast"/>
          <w:jc w:val="center"/>
        </w:trPr>
        <w:tc>
          <w:tcPr>
            <w:tcW w:w="3560"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37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3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313"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1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426"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8"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acarpetados</w:t>
            </w:r>
          </w:p>
        </w:tc>
        <w:tc>
          <w:tcPr>
            <w:tcW w:w="1375" w:type="dxa"/>
            <w:tcBorders>
              <w:top w:val="single" w:color="FFFFFF" w:sz="8"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8"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313" w:type="dxa"/>
            <w:tcBorders>
              <w:top w:val="single" w:color="FFFFFF" w:sz="8"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12" w:type="dxa"/>
            <w:tcBorders>
              <w:top w:val="single" w:color="FFFFFF" w:sz="8"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26" w:type="dxa"/>
            <w:tcBorders>
              <w:top w:val="single" w:color="FFFFFF" w:sz="8"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782,08</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3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782,08</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31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351,94</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1466,40</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Oficinas</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1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1173,12</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3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977,60</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31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195,52</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1759,68</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1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1759,68</w:t>
            </w:r>
          </w:p>
        </w:tc>
      </w:tr>
      <w:tr>
        <w:tblPrEx>
          <w:shd w:val="clear" w:color="auto" w:fill="auto"/>
          <w:tblCellMar>
            <w:top w:w="0" w:type="dxa"/>
            <w:left w:w="0" w:type="dxa"/>
            <w:bottom w:w="0" w:type="dxa"/>
            <w:right w:w="0" w:type="dxa"/>
          </w:tblCellMar>
        </w:tblPrEx>
        <w:trPr>
          <w:trHeight w:val="300" w:hRule="atLeast"/>
          <w:jc w:val="center"/>
        </w:trPr>
        <w:tc>
          <w:tcPr>
            <w:tcW w:w="3560"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baixa frequência</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26"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1759,68</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323" w:type="dxa"/>
        <w:jc w:val="center"/>
        <w:shd w:val="clear" w:color="auto" w:fill="auto"/>
        <w:tblLayout w:type="fixed"/>
        <w:tblCellMar>
          <w:top w:w="0" w:type="dxa"/>
          <w:left w:w="0" w:type="dxa"/>
          <w:bottom w:w="0" w:type="dxa"/>
          <w:right w:w="0" w:type="dxa"/>
        </w:tblCellMar>
      </w:tblPr>
      <w:tblGrid>
        <w:gridCol w:w="3555"/>
        <w:gridCol w:w="1406"/>
        <w:gridCol w:w="1312"/>
        <w:gridCol w:w="1338"/>
        <w:gridCol w:w="1294"/>
        <w:gridCol w:w="1418"/>
      </w:tblGrid>
      <w:tr>
        <w:tblPrEx>
          <w:tblCellMar>
            <w:top w:w="0" w:type="dxa"/>
            <w:left w:w="0" w:type="dxa"/>
            <w:bottom w:w="0" w:type="dxa"/>
            <w:right w:w="0" w:type="dxa"/>
          </w:tblCellMar>
        </w:tblPrEx>
        <w:trPr>
          <w:trHeight w:val="357" w:hRule="atLeast"/>
          <w:jc w:val="center"/>
        </w:trPr>
        <w:tc>
          <w:tcPr>
            <w:tcW w:w="10323"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 xml:space="preserve">GRUPO II -  INSTITUTO FEDERAL DA PARAÍBA - POLO DE INOVAÇÃO JOÃO PESSOA (EMBRAPII) </w:t>
            </w:r>
          </w:p>
        </w:tc>
      </w:tr>
      <w:tr>
        <w:tblPrEx>
          <w:tblCellMar>
            <w:top w:w="0" w:type="dxa"/>
            <w:left w:w="0" w:type="dxa"/>
            <w:bottom w:w="0" w:type="dxa"/>
            <w:right w:w="0" w:type="dxa"/>
          </w:tblCellMar>
        </w:tblPrEx>
        <w:trPr>
          <w:trHeight w:val="768" w:hRule="atLeast"/>
          <w:jc w:val="center"/>
        </w:trPr>
        <w:tc>
          <w:tcPr>
            <w:tcW w:w="3555"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406"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1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33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294"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41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lang w:val="pt-BR"/>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300" w:hRule="atLeast"/>
          <w:jc w:val="center"/>
        </w:trPr>
        <w:tc>
          <w:tcPr>
            <w:tcW w:w="3555"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406"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33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294"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1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760,15</w:t>
            </w:r>
          </w:p>
        </w:tc>
      </w:tr>
      <w:tr>
        <w:tblPrEx>
          <w:tblCellMar>
            <w:top w:w="0" w:type="dxa"/>
            <w:left w:w="0" w:type="dxa"/>
            <w:bottom w:w="0" w:type="dxa"/>
            <w:right w:w="0" w:type="dxa"/>
          </w:tblCellMar>
        </w:tblPrEx>
        <w:trPr>
          <w:trHeight w:val="300" w:hRule="atLeast"/>
          <w:jc w:val="center"/>
        </w:trPr>
        <w:tc>
          <w:tcPr>
            <w:tcW w:w="3555"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406"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33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294"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41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190,04</w:t>
            </w:r>
          </w:p>
        </w:tc>
      </w:tr>
      <w:tr>
        <w:tblPrEx>
          <w:tblCellMar>
            <w:top w:w="0" w:type="dxa"/>
            <w:left w:w="0" w:type="dxa"/>
            <w:bottom w:w="0" w:type="dxa"/>
            <w:right w:w="0" w:type="dxa"/>
          </w:tblCellMar>
        </w:tblPrEx>
        <w:trPr>
          <w:trHeight w:val="300" w:hRule="atLeast"/>
          <w:jc w:val="center"/>
        </w:trPr>
        <w:tc>
          <w:tcPr>
            <w:tcW w:w="3555"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06"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Área Externa</w:t>
            </w:r>
          </w:p>
        </w:tc>
        <w:tc>
          <w:tcPr>
            <w:tcW w:w="1312"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1800</w:t>
            </w:r>
          </w:p>
        </w:tc>
        <w:tc>
          <w:tcPr>
            <w:tcW w:w="133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2700</w:t>
            </w:r>
          </w:p>
        </w:tc>
        <w:tc>
          <w:tcPr>
            <w:tcW w:w="1294"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2250</w:t>
            </w:r>
          </w:p>
        </w:tc>
        <w:tc>
          <w:tcPr>
            <w:tcW w:w="141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i w:val="0"/>
                <w:color w:val="000000"/>
                <w:kern w:val="0"/>
                <w:sz w:val="18"/>
                <w:szCs w:val="18"/>
                <w:u w:val="none"/>
                <w:lang w:val="en-US" w:eastAsia="zh-CN" w:bidi="ar"/>
              </w:rPr>
            </w:pPr>
            <w:r>
              <w:rPr>
                <w:rFonts w:hint="default" w:ascii="Arial" w:hAnsi="Arial" w:eastAsia="SimSun" w:cs="Arial"/>
                <w:i w:val="0"/>
                <w:color w:val="000000"/>
                <w:kern w:val="0"/>
                <w:sz w:val="18"/>
                <w:szCs w:val="18"/>
                <w:u w:val="none"/>
                <w:lang w:val="en-US" w:eastAsia="zh-CN" w:bidi="ar"/>
              </w:rPr>
              <w:t>1710,34</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661" w:type="dxa"/>
        <w:jc w:val="center"/>
        <w:shd w:val="clear" w:color="auto" w:fill="auto"/>
        <w:tblLayout w:type="fixed"/>
        <w:tblCellMar>
          <w:top w:w="0" w:type="dxa"/>
          <w:left w:w="0" w:type="dxa"/>
          <w:bottom w:w="0" w:type="dxa"/>
          <w:right w:w="0" w:type="dxa"/>
        </w:tblCellMar>
      </w:tblPr>
      <w:tblGrid>
        <w:gridCol w:w="3711"/>
        <w:gridCol w:w="1450"/>
        <w:gridCol w:w="1288"/>
        <w:gridCol w:w="1325"/>
        <w:gridCol w:w="1325"/>
        <w:gridCol w:w="1562"/>
      </w:tblGrid>
      <w:tr>
        <w:tblPrEx>
          <w:shd w:val="clear" w:color="auto" w:fill="auto"/>
          <w:tblCellMar>
            <w:top w:w="0" w:type="dxa"/>
            <w:left w:w="0" w:type="dxa"/>
            <w:bottom w:w="0" w:type="dxa"/>
            <w:right w:w="0" w:type="dxa"/>
          </w:tblCellMar>
        </w:tblPrEx>
        <w:trPr>
          <w:trHeight w:val="383" w:hRule="atLeast"/>
          <w:jc w:val="center"/>
        </w:trPr>
        <w:tc>
          <w:tcPr>
            <w:tcW w:w="10661"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III -  INSTITUTO FEDERAL DA PARAÍBA - CAMPUS AVANÇADO CABEDELO CENTRO</w:t>
            </w:r>
          </w:p>
        </w:tc>
      </w:tr>
      <w:tr>
        <w:tblPrEx>
          <w:tblCellMar>
            <w:top w:w="0" w:type="dxa"/>
            <w:left w:w="0" w:type="dxa"/>
            <w:bottom w:w="0" w:type="dxa"/>
            <w:right w:w="0" w:type="dxa"/>
          </w:tblCellMar>
        </w:tblPrEx>
        <w:trPr>
          <w:trHeight w:val="1200" w:hRule="atLeast"/>
          <w:jc w:val="center"/>
        </w:trPr>
        <w:tc>
          <w:tcPr>
            <w:tcW w:w="3711"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45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28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3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56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90" w:hRule="atLeast"/>
          <w:jc w:val="center"/>
        </w:trPr>
        <w:tc>
          <w:tcPr>
            <w:tcW w:w="3711" w:type="dxa"/>
            <w:tcBorders>
              <w:top w:val="single" w:color="FFFFFF" w:sz="2" w:space="0"/>
              <w:left w:val="nil"/>
              <w:bottom w:val="single" w:color="FFFFFF" w:sz="2" w:space="0"/>
              <w:right w:val="single" w:color="FFFFFF" w:sz="2" w:space="0"/>
            </w:tcBorders>
            <w:shd w:val="clear" w:color="auto"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450" w:type="dxa"/>
            <w:tcBorders>
              <w:top w:val="single" w:color="FFFFFF" w:sz="2" w:space="0"/>
              <w:left w:val="single" w:color="FFFFFF" w:sz="2" w:space="0"/>
              <w:bottom w:val="single" w:color="FFFFFF" w:sz="2" w:space="0"/>
              <w:right w:val="single" w:color="FFFFFF" w:sz="2" w:space="0"/>
            </w:tcBorders>
            <w:shd w:val="clear" w:color="auto"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88" w:type="dxa"/>
            <w:tcBorders>
              <w:top w:val="single" w:color="FFFFFF" w:sz="2" w:space="0"/>
              <w:left w:val="single" w:color="FFFFFF" w:sz="2" w:space="0"/>
              <w:bottom w:val="single" w:color="FFFFFF" w:sz="2" w:space="0"/>
              <w:right w:val="single" w:color="FFFFFF" w:sz="2" w:space="0"/>
            </w:tcBorders>
            <w:shd w:val="clear" w:color="auto"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325" w:type="dxa"/>
            <w:tcBorders>
              <w:top w:val="single" w:color="FFFFFF" w:sz="2" w:space="0"/>
              <w:left w:val="single" w:color="FFFFFF" w:sz="2" w:space="0"/>
              <w:bottom w:val="single" w:color="FFFFFF" w:sz="2" w:space="0"/>
              <w:right w:val="single" w:color="FFFFFF" w:sz="2" w:space="0"/>
            </w:tcBorders>
            <w:shd w:val="clear" w:color="auto"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25" w:type="dxa"/>
            <w:tcBorders>
              <w:top w:val="single" w:color="FFFFFF" w:sz="2" w:space="0"/>
              <w:left w:val="single" w:color="FFFFFF" w:sz="2" w:space="0"/>
              <w:bottom w:val="single" w:color="FFFFFF" w:sz="2" w:space="0"/>
              <w:right w:val="single" w:color="FFFFFF" w:sz="2" w:space="0"/>
            </w:tcBorders>
            <w:shd w:val="clear" w:color="auto"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56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767,92</w:t>
            </w:r>
          </w:p>
        </w:tc>
      </w:tr>
      <w:tr>
        <w:tblPrEx>
          <w:tblCellMar>
            <w:top w:w="0" w:type="dxa"/>
            <w:left w:w="0" w:type="dxa"/>
            <w:bottom w:w="0" w:type="dxa"/>
            <w:right w:w="0" w:type="dxa"/>
          </w:tblCellMar>
        </w:tblPrEx>
        <w:trPr>
          <w:trHeight w:val="300" w:hRule="atLeast"/>
          <w:jc w:val="center"/>
        </w:trPr>
        <w:tc>
          <w:tcPr>
            <w:tcW w:w="3711"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45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3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56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191,98</w:t>
            </w:r>
          </w:p>
        </w:tc>
      </w:tr>
      <w:tr>
        <w:tblPrEx>
          <w:tblCellMar>
            <w:top w:w="0" w:type="dxa"/>
            <w:left w:w="0" w:type="dxa"/>
            <w:bottom w:w="0" w:type="dxa"/>
            <w:right w:w="0" w:type="dxa"/>
          </w:tblCellMar>
        </w:tblPrEx>
        <w:trPr>
          <w:trHeight w:val="300" w:hRule="atLeast"/>
          <w:jc w:val="center"/>
        </w:trPr>
        <w:tc>
          <w:tcPr>
            <w:tcW w:w="3711"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50"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8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56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1727,83</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572" w:type="dxa"/>
        <w:jc w:val="center"/>
        <w:shd w:val="clear" w:color="auto" w:fill="auto"/>
        <w:tblLayout w:type="fixed"/>
        <w:tblCellMar>
          <w:top w:w="0" w:type="dxa"/>
          <w:left w:w="0" w:type="dxa"/>
          <w:bottom w:w="0" w:type="dxa"/>
          <w:right w:w="0" w:type="dxa"/>
        </w:tblCellMar>
      </w:tblPr>
      <w:tblGrid>
        <w:gridCol w:w="3622"/>
        <w:gridCol w:w="1438"/>
        <w:gridCol w:w="1293"/>
        <w:gridCol w:w="1288"/>
        <w:gridCol w:w="1406"/>
        <w:gridCol w:w="1525"/>
      </w:tblGrid>
      <w:tr>
        <w:tblPrEx>
          <w:tblCellMar>
            <w:top w:w="0" w:type="dxa"/>
            <w:left w:w="0" w:type="dxa"/>
            <w:bottom w:w="0" w:type="dxa"/>
            <w:right w:w="0" w:type="dxa"/>
          </w:tblCellMar>
        </w:tblPrEx>
        <w:trPr>
          <w:trHeight w:val="395" w:hRule="atLeast"/>
          <w:jc w:val="center"/>
        </w:trPr>
        <w:tc>
          <w:tcPr>
            <w:tcW w:w="10572"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IV - INSTITUTO FEDERAL DA PARAÍBA - CAMPUS CABEDELO</w:t>
            </w:r>
          </w:p>
        </w:tc>
      </w:tr>
      <w:tr>
        <w:tblPrEx>
          <w:tblCellMar>
            <w:top w:w="0" w:type="dxa"/>
            <w:left w:w="0" w:type="dxa"/>
            <w:bottom w:w="0" w:type="dxa"/>
            <w:right w:w="0" w:type="dxa"/>
          </w:tblCellMar>
        </w:tblPrEx>
        <w:trPr>
          <w:trHeight w:val="1200" w:hRule="atLeast"/>
          <w:jc w:val="center"/>
        </w:trPr>
        <w:tc>
          <w:tcPr>
            <w:tcW w:w="3622"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43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293"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28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406"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5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43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9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28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406"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1125,49</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43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9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28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406"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409,27</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43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9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28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406"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2557,93</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38"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9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288"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06"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1432,44</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43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29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2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06"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306,95</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438"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9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288"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406"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2250,98</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43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9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2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406"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8185,39</w:t>
            </w:r>
          </w:p>
        </w:tc>
      </w:tr>
      <w:tr>
        <w:tblPrEx>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média frequência</w:t>
            </w:r>
          </w:p>
        </w:tc>
        <w:tc>
          <w:tcPr>
            <w:tcW w:w="143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9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28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406"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2250,98</w:t>
            </w:r>
          </w:p>
        </w:tc>
      </w:tr>
      <w:tr>
        <w:tblPrEx>
          <w:shd w:val="clear" w:color="auto" w:fill="auto"/>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baixa frequência</w:t>
            </w:r>
          </w:p>
        </w:tc>
        <w:tc>
          <w:tcPr>
            <w:tcW w:w="143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9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28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406"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2250,98</w:t>
            </w:r>
          </w:p>
        </w:tc>
      </w:tr>
      <w:tr>
        <w:tblPrEx>
          <w:shd w:val="clear" w:color="auto" w:fill="auto"/>
          <w:tblCellMar>
            <w:top w:w="0" w:type="dxa"/>
            <w:left w:w="0" w:type="dxa"/>
            <w:bottom w:w="0" w:type="dxa"/>
            <w:right w:w="0" w:type="dxa"/>
          </w:tblCellMar>
        </w:tblPrEx>
        <w:trPr>
          <w:trHeight w:val="300" w:hRule="atLeast"/>
          <w:jc w:val="center"/>
        </w:trPr>
        <w:tc>
          <w:tcPr>
            <w:tcW w:w="3622"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Coleta de detritos em pátios e áreas verdes com frequência diária</w:t>
            </w:r>
          </w:p>
        </w:tc>
        <w:tc>
          <w:tcPr>
            <w:tcW w:w="143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29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28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406"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102317,39</w:t>
            </w:r>
          </w:p>
        </w:tc>
      </w:tr>
      <w:tr>
        <w:tblPrEx>
          <w:tblCellMar>
            <w:top w:w="0" w:type="dxa"/>
            <w:left w:w="0" w:type="dxa"/>
            <w:bottom w:w="0" w:type="dxa"/>
            <w:right w:w="0" w:type="dxa"/>
          </w:tblCellMar>
        </w:tblPrEx>
        <w:trPr>
          <w:trHeight w:val="503" w:hRule="atLeast"/>
          <w:jc w:val="center"/>
        </w:trPr>
        <w:tc>
          <w:tcPr>
            <w:tcW w:w="3622" w:type="dxa"/>
            <w:tcBorders>
              <w:top w:val="single" w:color="FFFFFF" w:sz="2" w:space="0"/>
              <w:left w:val="nil"/>
              <w:bottom w:val="single" w:color="FFFFFF" w:sz="8"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Hospitalares e Assemelhadas</w:t>
            </w:r>
          </w:p>
        </w:tc>
        <w:tc>
          <w:tcPr>
            <w:tcW w:w="1438" w:type="dxa"/>
            <w:tcBorders>
              <w:top w:val="single" w:color="FFFFFF" w:sz="2" w:space="0"/>
              <w:left w:val="single" w:color="FFFFFF" w:sz="2" w:space="0"/>
              <w:bottom w:val="single" w:color="FFFFFF" w:sz="8"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Hospitalares</w:t>
            </w:r>
          </w:p>
        </w:tc>
        <w:tc>
          <w:tcPr>
            <w:tcW w:w="1293" w:type="dxa"/>
            <w:tcBorders>
              <w:top w:val="single" w:color="FFFFFF" w:sz="2" w:space="0"/>
              <w:left w:val="single" w:color="FFFFFF" w:sz="2" w:space="0"/>
              <w:bottom w:val="single" w:color="FFFFFF" w:sz="8"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288" w:type="dxa"/>
            <w:tcBorders>
              <w:top w:val="single" w:color="FFFFFF" w:sz="2" w:space="0"/>
              <w:left w:val="single" w:color="FFFFFF" w:sz="2" w:space="0"/>
              <w:bottom w:val="single" w:color="FFFFFF" w:sz="8"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406" w:type="dxa"/>
            <w:tcBorders>
              <w:top w:val="single" w:color="FFFFFF" w:sz="2" w:space="0"/>
              <w:left w:val="single" w:color="FFFFFF" w:sz="2" w:space="0"/>
              <w:bottom w:val="single" w:color="FFFFFF" w:sz="8"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525" w:type="dxa"/>
            <w:tcBorders>
              <w:top w:val="single" w:color="FFFFFF" w:sz="2" w:space="0"/>
              <w:left w:val="single" w:color="FFFFFF" w:sz="2" w:space="0"/>
              <w:bottom w:val="single" w:color="FFFFFF" w:sz="8"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sz w:val="18"/>
                <w:szCs w:val="18"/>
              </w:rPr>
              <w:t>460,43</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508" w:type="dxa"/>
        <w:jc w:val="center"/>
        <w:shd w:val="clear" w:color="auto" w:fill="auto"/>
        <w:tblLayout w:type="fixed"/>
        <w:tblCellMar>
          <w:top w:w="0" w:type="dxa"/>
          <w:left w:w="0" w:type="dxa"/>
          <w:bottom w:w="0" w:type="dxa"/>
          <w:right w:w="0" w:type="dxa"/>
        </w:tblCellMar>
      </w:tblPr>
      <w:tblGrid>
        <w:gridCol w:w="3544"/>
        <w:gridCol w:w="1437"/>
        <w:gridCol w:w="1327"/>
        <w:gridCol w:w="1263"/>
        <w:gridCol w:w="1412"/>
        <w:gridCol w:w="1525"/>
      </w:tblGrid>
      <w:tr>
        <w:tblPrEx>
          <w:tblCellMar>
            <w:top w:w="0" w:type="dxa"/>
            <w:left w:w="0" w:type="dxa"/>
            <w:bottom w:w="0" w:type="dxa"/>
            <w:right w:w="0" w:type="dxa"/>
          </w:tblCellMar>
        </w:tblPrEx>
        <w:trPr>
          <w:trHeight w:val="283" w:hRule="atLeast"/>
          <w:jc w:val="center"/>
        </w:trPr>
        <w:tc>
          <w:tcPr>
            <w:tcW w:w="10508"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V - INSTITUTO FEDERAL DA PARAÍBA - CAMPUS GUARABIRA</w:t>
            </w:r>
          </w:p>
        </w:tc>
      </w:tr>
      <w:tr>
        <w:tblPrEx>
          <w:shd w:val="clear" w:color="auto" w:fill="auto"/>
          <w:tblCellMar>
            <w:top w:w="0" w:type="dxa"/>
            <w:left w:w="0" w:type="dxa"/>
            <w:bottom w:w="0" w:type="dxa"/>
            <w:right w:w="0" w:type="dxa"/>
          </w:tblCellMar>
        </w:tblPrEx>
        <w:trPr>
          <w:trHeight w:val="900" w:hRule="atLeast"/>
          <w:jc w:val="center"/>
        </w:trPr>
        <w:tc>
          <w:tcPr>
            <w:tcW w:w="3544"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43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2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263"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41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5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437"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26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4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772,71</w:t>
            </w:r>
          </w:p>
        </w:tc>
      </w:tr>
      <w:tr>
        <w:tblPrEx>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437"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26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4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347,72</w:t>
            </w:r>
          </w:p>
        </w:tc>
      </w:tr>
      <w:tr>
        <w:tblPrEx>
          <w:shd w:val="clear" w:color="auto" w:fill="auto"/>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437"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26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412"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1448,84</w:t>
            </w:r>
          </w:p>
        </w:tc>
      </w:tr>
      <w:tr>
        <w:tblPrEx>
          <w:shd w:val="clear" w:color="auto" w:fill="auto"/>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37"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26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12"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965,89</w:t>
            </w:r>
          </w:p>
        </w:tc>
      </w:tr>
      <w:tr>
        <w:tblPrEx>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437"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26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12"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193,18</w:t>
            </w:r>
          </w:p>
        </w:tc>
      </w:tr>
      <w:tr>
        <w:tblPrEx>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4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2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26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412"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5795,35</w:t>
            </w:r>
          </w:p>
        </w:tc>
      </w:tr>
      <w:tr>
        <w:tblPrEx>
          <w:shd w:val="clear" w:color="auto" w:fill="auto"/>
          <w:tblCellMar>
            <w:top w:w="0" w:type="dxa"/>
            <w:left w:w="0" w:type="dxa"/>
            <w:bottom w:w="0" w:type="dxa"/>
            <w:right w:w="0" w:type="dxa"/>
          </w:tblCellMar>
        </w:tblPrEx>
        <w:trPr>
          <w:trHeight w:val="300" w:hRule="atLeast"/>
          <w:jc w:val="center"/>
        </w:trPr>
        <w:tc>
          <w:tcPr>
            <w:tcW w:w="3544"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alta frequência</w:t>
            </w:r>
          </w:p>
        </w:tc>
        <w:tc>
          <w:tcPr>
            <w:tcW w:w="1437"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2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26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412"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1738,6</w:t>
            </w:r>
          </w:p>
        </w:tc>
      </w:tr>
      <w:tr>
        <w:tblPrEx>
          <w:tblCellMar>
            <w:top w:w="0" w:type="dxa"/>
            <w:left w:w="0" w:type="dxa"/>
            <w:bottom w:w="0" w:type="dxa"/>
            <w:right w:w="0" w:type="dxa"/>
          </w:tblCellMar>
        </w:tblPrEx>
        <w:trPr>
          <w:trHeight w:val="600" w:hRule="atLeast"/>
          <w:jc w:val="center"/>
        </w:trPr>
        <w:tc>
          <w:tcPr>
            <w:tcW w:w="3544"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2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26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412"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289,77</w:t>
            </w:r>
          </w:p>
        </w:tc>
      </w:tr>
      <w:tr>
        <w:tblPrEx>
          <w:shd w:val="clear" w:color="auto" w:fill="auto"/>
          <w:tblCellMar>
            <w:top w:w="0" w:type="dxa"/>
            <w:left w:w="0" w:type="dxa"/>
            <w:bottom w:w="0" w:type="dxa"/>
            <w:right w:w="0" w:type="dxa"/>
          </w:tblCellMar>
        </w:tblPrEx>
        <w:trPr>
          <w:trHeight w:val="600" w:hRule="atLeast"/>
          <w:jc w:val="center"/>
        </w:trPr>
        <w:tc>
          <w:tcPr>
            <w:tcW w:w="3544"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interna</w:t>
            </w:r>
          </w:p>
        </w:tc>
        <w:tc>
          <w:tcPr>
            <w:tcW w:w="1437"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2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26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412"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25"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289,77</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555" w:type="dxa"/>
        <w:jc w:val="center"/>
        <w:shd w:val="clear" w:color="auto" w:fill="auto"/>
        <w:tblLayout w:type="fixed"/>
        <w:tblCellMar>
          <w:top w:w="0" w:type="dxa"/>
          <w:left w:w="0" w:type="dxa"/>
          <w:bottom w:w="0" w:type="dxa"/>
          <w:right w:w="0" w:type="dxa"/>
        </w:tblCellMar>
      </w:tblPr>
      <w:tblGrid>
        <w:gridCol w:w="3596"/>
        <w:gridCol w:w="1369"/>
        <w:gridCol w:w="1413"/>
        <w:gridCol w:w="1337"/>
        <w:gridCol w:w="1388"/>
        <w:gridCol w:w="1452"/>
      </w:tblGrid>
      <w:tr>
        <w:tblPrEx>
          <w:shd w:val="clear" w:color="auto" w:fill="auto"/>
          <w:tblCellMar>
            <w:top w:w="0" w:type="dxa"/>
            <w:left w:w="0" w:type="dxa"/>
            <w:bottom w:w="0" w:type="dxa"/>
            <w:right w:w="0" w:type="dxa"/>
          </w:tblCellMar>
        </w:tblPrEx>
        <w:trPr>
          <w:trHeight w:val="283" w:hRule="atLeast"/>
          <w:jc w:val="center"/>
        </w:trPr>
        <w:tc>
          <w:tcPr>
            <w:tcW w:w="10555"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VI - INSTITUTO FEDERAL DA PARAÍBA - CAMPUS PICUÍ</w:t>
            </w:r>
          </w:p>
        </w:tc>
      </w:tr>
      <w:tr>
        <w:tblPrEx>
          <w:shd w:val="clear" w:color="auto" w:fill="auto"/>
          <w:tblCellMar>
            <w:top w:w="0" w:type="dxa"/>
            <w:left w:w="0" w:type="dxa"/>
            <w:bottom w:w="0" w:type="dxa"/>
            <w:right w:w="0" w:type="dxa"/>
          </w:tblCellMar>
        </w:tblPrEx>
        <w:trPr>
          <w:trHeight w:val="600" w:hRule="atLeast"/>
          <w:jc w:val="center"/>
        </w:trPr>
        <w:tc>
          <w:tcPr>
            <w:tcW w:w="3596"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369"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413"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33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8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45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369"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4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8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823,14</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369"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41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388"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370,41</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369"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41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388"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1543,38</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369"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41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33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88"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1028,92</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369"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41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3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205,78</w:t>
            </w:r>
          </w:p>
        </w:tc>
      </w:tr>
      <w:tr>
        <w:tblPrEx>
          <w:shd w:val="clear" w:color="auto" w:fill="auto"/>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369"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41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33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88"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1852,06</w:t>
            </w:r>
          </w:p>
        </w:tc>
      </w:tr>
      <w:tr>
        <w:tblPrEx>
          <w:tblCellMar>
            <w:top w:w="0" w:type="dxa"/>
            <w:left w:w="0" w:type="dxa"/>
            <w:bottom w:w="0" w:type="dxa"/>
            <w:right w:w="0" w:type="dxa"/>
          </w:tblCellMar>
        </w:tblPrEx>
        <w:trPr>
          <w:trHeight w:val="300" w:hRule="atLeast"/>
          <w:jc w:val="center"/>
        </w:trPr>
        <w:tc>
          <w:tcPr>
            <w:tcW w:w="3596"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369"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41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3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3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45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6173,53</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535" w:type="dxa"/>
        <w:jc w:val="center"/>
        <w:shd w:val="clear" w:color="auto" w:fill="auto"/>
        <w:tblLayout w:type="fixed"/>
        <w:tblCellMar>
          <w:top w:w="0" w:type="dxa"/>
          <w:left w:w="0" w:type="dxa"/>
          <w:bottom w:w="0" w:type="dxa"/>
          <w:right w:w="0" w:type="dxa"/>
        </w:tblCellMar>
      </w:tblPr>
      <w:tblGrid>
        <w:gridCol w:w="3598"/>
        <w:gridCol w:w="1312"/>
        <w:gridCol w:w="1350"/>
        <w:gridCol w:w="1437"/>
        <w:gridCol w:w="1350"/>
        <w:gridCol w:w="1488"/>
      </w:tblGrid>
      <w:tr>
        <w:tblPrEx>
          <w:tblCellMar>
            <w:top w:w="0" w:type="dxa"/>
            <w:left w:w="0" w:type="dxa"/>
            <w:bottom w:w="0" w:type="dxa"/>
            <w:right w:w="0" w:type="dxa"/>
          </w:tblCellMar>
        </w:tblPrEx>
        <w:trPr>
          <w:trHeight w:val="265" w:hRule="atLeast"/>
          <w:jc w:val="center"/>
        </w:trPr>
        <w:tc>
          <w:tcPr>
            <w:tcW w:w="10535"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VII - INSTITUTO FEDERAL DA PARAÍBA - CAMPUS PRINCESA ISABEL</w:t>
            </w:r>
          </w:p>
        </w:tc>
      </w:tr>
      <w:tr>
        <w:tblPrEx>
          <w:shd w:val="clear" w:color="auto" w:fill="auto"/>
          <w:tblCellMar>
            <w:top w:w="0" w:type="dxa"/>
            <w:left w:w="0" w:type="dxa"/>
            <w:bottom w:w="0" w:type="dxa"/>
            <w:right w:w="0" w:type="dxa"/>
          </w:tblCellMar>
        </w:tblPrEx>
        <w:trPr>
          <w:trHeight w:val="1200" w:hRule="atLeast"/>
          <w:jc w:val="center"/>
        </w:trPr>
        <w:tc>
          <w:tcPr>
            <w:tcW w:w="3598"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31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5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43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5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48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4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771,09</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5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4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35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346,99</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1445,79</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312"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5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3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5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963,86</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312"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5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4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5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192,77</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pavimentados adjacentes/contíguos às edificações</w:t>
            </w:r>
          </w:p>
        </w:tc>
        <w:tc>
          <w:tcPr>
            <w:tcW w:w="1312"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5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43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5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1734,94</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Pátios e áreas verdes com alta frequência</w:t>
            </w:r>
          </w:p>
        </w:tc>
        <w:tc>
          <w:tcPr>
            <w:tcW w:w="1312"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1800</w:t>
            </w:r>
          </w:p>
        </w:tc>
        <w:tc>
          <w:tcPr>
            <w:tcW w:w="14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2700</w:t>
            </w:r>
          </w:p>
        </w:tc>
        <w:tc>
          <w:tcPr>
            <w:tcW w:w="135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2250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1734,94</w:t>
            </w:r>
          </w:p>
        </w:tc>
      </w:tr>
      <w:tr>
        <w:tblPrEx>
          <w:shd w:val="clear" w:color="auto" w:fill="auto"/>
          <w:tblCellMar>
            <w:top w:w="0" w:type="dxa"/>
            <w:left w:w="0" w:type="dxa"/>
            <w:bottom w:w="0" w:type="dxa"/>
            <w:right w:w="0" w:type="dxa"/>
          </w:tblCellMar>
        </w:tblPrEx>
        <w:trPr>
          <w:trHeight w:val="300" w:hRule="atLeast"/>
          <w:jc w:val="center"/>
        </w:trPr>
        <w:tc>
          <w:tcPr>
            <w:tcW w:w="3598" w:type="dxa"/>
            <w:tcBorders>
              <w:top w:val="single" w:color="FFFFFF" w:sz="2" w:space="0"/>
              <w:left w:val="nil"/>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Coleta de detritos em pátios e áreas verdes com frequência diária</w:t>
            </w:r>
          </w:p>
        </w:tc>
        <w:tc>
          <w:tcPr>
            <w:tcW w:w="1312"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5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4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35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100000</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96385,79</w:t>
            </w:r>
          </w:p>
        </w:tc>
      </w:tr>
      <w:tr>
        <w:tblPrEx>
          <w:shd w:val="clear" w:color="auto" w:fill="auto"/>
          <w:tblCellMar>
            <w:top w:w="0" w:type="dxa"/>
            <w:left w:w="0" w:type="dxa"/>
            <w:bottom w:w="0" w:type="dxa"/>
            <w:right w:w="0" w:type="dxa"/>
          </w:tblCellMar>
        </w:tblPrEx>
        <w:trPr>
          <w:trHeight w:val="553" w:hRule="atLeast"/>
          <w:jc w:val="center"/>
        </w:trPr>
        <w:tc>
          <w:tcPr>
            <w:tcW w:w="3598" w:type="dxa"/>
            <w:tcBorders>
              <w:top w:val="single" w:color="FFFFFF" w:sz="2" w:space="0"/>
              <w:left w:val="nil"/>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Fachadas Envidraçadas</w:t>
            </w:r>
          </w:p>
        </w:tc>
        <w:tc>
          <w:tcPr>
            <w:tcW w:w="1312"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Fachadas Envidraçadas</w:t>
            </w:r>
          </w:p>
        </w:tc>
        <w:tc>
          <w:tcPr>
            <w:tcW w:w="135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130</w:t>
            </w:r>
          </w:p>
        </w:tc>
        <w:tc>
          <w:tcPr>
            <w:tcW w:w="14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160</w:t>
            </w:r>
          </w:p>
        </w:tc>
        <w:tc>
          <w:tcPr>
            <w:tcW w:w="135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145</w:t>
            </w:r>
          </w:p>
        </w:tc>
        <w:tc>
          <w:tcPr>
            <w:tcW w:w="148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125,3</w:t>
            </w:r>
            <w:r>
              <w:rPr>
                <w:rFonts w:hint="default" w:ascii="Arial" w:hAnsi="Arial" w:eastAsia="SimSun" w:cs="Arial"/>
                <w:i w:val="0"/>
                <w:color w:val="000000"/>
                <w:kern w:val="0"/>
                <w:sz w:val="18"/>
                <w:szCs w:val="18"/>
                <w:u w:val="none"/>
                <w:lang w:val="pt-BR" w:eastAsia="zh-CN" w:bidi="ar"/>
              </w:rPr>
              <w:t>0</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536" w:type="dxa"/>
        <w:jc w:val="center"/>
        <w:shd w:val="clear" w:color="auto" w:fill="auto"/>
        <w:tblLayout w:type="fixed"/>
        <w:tblCellMar>
          <w:top w:w="0" w:type="dxa"/>
          <w:left w:w="0" w:type="dxa"/>
          <w:bottom w:w="0" w:type="dxa"/>
          <w:right w:w="0" w:type="dxa"/>
        </w:tblCellMar>
      </w:tblPr>
      <w:tblGrid>
        <w:gridCol w:w="3398"/>
        <w:gridCol w:w="1488"/>
        <w:gridCol w:w="1337"/>
        <w:gridCol w:w="1400"/>
        <w:gridCol w:w="1375"/>
        <w:gridCol w:w="1538"/>
      </w:tblGrid>
      <w:tr>
        <w:tblPrEx>
          <w:shd w:val="clear" w:color="auto" w:fill="auto"/>
          <w:tblCellMar>
            <w:top w:w="0" w:type="dxa"/>
            <w:left w:w="0" w:type="dxa"/>
            <w:bottom w:w="0" w:type="dxa"/>
            <w:right w:w="0" w:type="dxa"/>
          </w:tblCellMar>
        </w:tblPrEx>
        <w:trPr>
          <w:trHeight w:val="345" w:hRule="atLeast"/>
          <w:jc w:val="center"/>
        </w:trPr>
        <w:tc>
          <w:tcPr>
            <w:tcW w:w="10536"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VIII - INSTITUTO FEDERAL DA PARAÍBA - CAMPUS SANTA LUZIA</w:t>
            </w:r>
          </w:p>
        </w:tc>
      </w:tr>
      <w:tr>
        <w:tblPrEx>
          <w:tblCellMar>
            <w:top w:w="0" w:type="dxa"/>
            <w:left w:w="0" w:type="dxa"/>
            <w:bottom w:w="0" w:type="dxa"/>
            <w:right w:w="0" w:type="dxa"/>
          </w:tblCellMar>
        </w:tblPrEx>
        <w:trPr>
          <w:trHeight w:val="600" w:hRule="atLeast"/>
          <w:jc w:val="center"/>
        </w:trPr>
        <w:tc>
          <w:tcPr>
            <w:tcW w:w="3398"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48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37"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40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7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538"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300" w:hRule="atLeast"/>
          <w:jc w:val="center"/>
        </w:trPr>
        <w:tc>
          <w:tcPr>
            <w:tcW w:w="3398"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48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611,95</w:t>
            </w:r>
          </w:p>
        </w:tc>
      </w:tr>
      <w:tr>
        <w:tblPrEx>
          <w:tblCellMar>
            <w:top w:w="0" w:type="dxa"/>
            <w:left w:w="0" w:type="dxa"/>
            <w:bottom w:w="0" w:type="dxa"/>
            <w:right w:w="0" w:type="dxa"/>
          </w:tblCellMar>
        </w:tblPrEx>
        <w:trPr>
          <w:trHeight w:val="300" w:hRule="atLeast"/>
          <w:jc w:val="center"/>
        </w:trPr>
        <w:tc>
          <w:tcPr>
            <w:tcW w:w="3398"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48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275,38</w:t>
            </w:r>
          </w:p>
        </w:tc>
      </w:tr>
      <w:tr>
        <w:tblPrEx>
          <w:tblCellMar>
            <w:top w:w="0" w:type="dxa"/>
            <w:left w:w="0" w:type="dxa"/>
            <w:bottom w:w="0" w:type="dxa"/>
            <w:right w:w="0" w:type="dxa"/>
          </w:tblCellMar>
        </w:tblPrEx>
        <w:trPr>
          <w:trHeight w:val="300" w:hRule="atLeast"/>
          <w:jc w:val="center"/>
        </w:trPr>
        <w:tc>
          <w:tcPr>
            <w:tcW w:w="3398"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48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1147,4</w:t>
            </w:r>
            <w:r>
              <w:rPr>
                <w:rFonts w:hint="default" w:ascii="Arial" w:hAnsi="Arial" w:eastAsia="SimSun" w:cs="Arial"/>
                <w:i w:val="0"/>
                <w:color w:val="000000"/>
                <w:kern w:val="0"/>
                <w:sz w:val="18"/>
                <w:szCs w:val="18"/>
                <w:u w:val="none"/>
                <w:lang w:val="pt-BR" w:eastAsia="zh-CN" w:bidi="ar"/>
              </w:rPr>
              <w:t>0</w:t>
            </w:r>
          </w:p>
        </w:tc>
      </w:tr>
      <w:tr>
        <w:tblPrEx>
          <w:tblCellMar>
            <w:top w:w="0" w:type="dxa"/>
            <w:left w:w="0" w:type="dxa"/>
            <w:bottom w:w="0" w:type="dxa"/>
            <w:right w:w="0" w:type="dxa"/>
          </w:tblCellMar>
        </w:tblPrEx>
        <w:trPr>
          <w:trHeight w:val="600" w:hRule="atLeast"/>
          <w:jc w:val="center"/>
        </w:trPr>
        <w:tc>
          <w:tcPr>
            <w:tcW w:w="3398" w:type="dxa"/>
            <w:tcBorders>
              <w:top w:val="single" w:color="FFFFFF" w:sz="2" w:space="0"/>
              <w:left w:val="nil"/>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488"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0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7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764,94</w:t>
            </w:r>
          </w:p>
        </w:tc>
      </w:tr>
      <w:tr>
        <w:tblPrEx>
          <w:shd w:val="clear" w:color="auto" w:fill="auto"/>
          <w:tblCellMar>
            <w:top w:w="0" w:type="dxa"/>
            <w:left w:w="0" w:type="dxa"/>
            <w:bottom w:w="0" w:type="dxa"/>
            <w:right w:w="0" w:type="dxa"/>
          </w:tblCellMar>
        </w:tblPrEx>
        <w:trPr>
          <w:trHeight w:val="300" w:hRule="atLeast"/>
          <w:jc w:val="center"/>
        </w:trPr>
        <w:tc>
          <w:tcPr>
            <w:tcW w:w="3398" w:type="dxa"/>
            <w:tcBorders>
              <w:top w:val="single" w:color="FFFFFF" w:sz="2" w:space="0"/>
              <w:left w:val="nil"/>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488"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37"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40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152,99</w:t>
            </w:r>
          </w:p>
        </w:tc>
      </w:tr>
      <w:tr>
        <w:tblPrEx>
          <w:tblCellMar>
            <w:top w:w="0" w:type="dxa"/>
            <w:left w:w="0" w:type="dxa"/>
            <w:bottom w:w="0" w:type="dxa"/>
            <w:right w:w="0" w:type="dxa"/>
          </w:tblCellMar>
        </w:tblPrEx>
        <w:trPr>
          <w:trHeight w:val="300" w:hRule="atLeast"/>
          <w:jc w:val="center"/>
        </w:trPr>
        <w:tc>
          <w:tcPr>
            <w:tcW w:w="3398"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48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4589,61</w:t>
            </w:r>
          </w:p>
        </w:tc>
      </w:tr>
      <w:tr>
        <w:tblPrEx>
          <w:tblCellMar>
            <w:top w:w="0" w:type="dxa"/>
            <w:left w:w="0" w:type="dxa"/>
            <w:bottom w:w="0" w:type="dxa"/>
            <w:right w:w="0" w:type="dxa"/>
          </w:tblCellMar>
        </w:tblPrEx>
        <w:trPr>
          <w:trHeight w:val="600" w:hRule="atLeast"/>
          <w:jc w:val="center"/>
        </w:trPr>
        <w:tc>
          <w:tcPr>
            <w:tcW w:w="3398"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externa com exposição a situação de risco</w:t>
            </w:r>
          </w:p>
        </w:tc>
        <w:tc>
          <w:tcPr>
            <w:tcW w:w="148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130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160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145</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99,44</w:t>
            </w:r>
          </w:p>
        </w:tc>
      </w:tr>
      <w:tr>
        <w:tblPrEx>
          <w:tblCellMar>
            <w:top w:w="0" w:type="dxa"/>
            <w:left w:w="0" w:type="dxa"/>
            <w:bottom w:w="0" w:type="dxa"/>
            <w:right w:w="0" w:type="dxa"/>
          </w:tblCellMar>
        </w:tblPrEx>
        <w:trPr>
          <w:trHeight w:val="600" w:hRule="atLeast"/>
          <w:jc w:val="center"/>
        </w:trPr>
        <w:tc>
          <w:tcPr>
            <w:tcW w:w="3398"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48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229,48</w:t>
            </w:r>
          </w:p>
        </w:tc>
      </w:tr>
      <w:tr>
        <w:tblPrEx>
          <w:tblCellMar>
            <w:top w:w="0" w:type="dxa"/>
            <w:left w:w="0" w:type="dxa"/>
            <w:bottom w:w="0" w:type="dxa"/>
            <w:right w:w="0" w:type="dxa"/>
          </w:tblCellMar>
        </w:tblPrEx>
        <w:trPr>
          <w:trHeight w:val="600" w:hRule="atLeast"/>
          <w:jc w:val="center"/>
        </w:trPr>
        <w:tc>
          <w:tcPr>
            <w:tcW w:w="3398"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interna</w:t>
            </w:r>
          </w:p>
        </w:tc>
        <w:tc>
          <w:tcPr>
            <w:tcW w:w="1488"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37"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229,48</w:t>
            </w:r>
          </w:p>
        </w:tc>
      </w:tr>
      <w:tr>
        <w:tblPrEx>
          <w:shd w:val="clear" w:color="auto" w:fill="auto"/>
          <w:tblCellMar>
            <w:top w:w="0" w:type="dxa"/>
            <w:left w:w="0" w:type="dxa"/>
            <w:bottom w:w="0" w:type="dxa"/>
            <w:right w:w="0" w:type="dxa"/>
          </w:tblCellMar>
        </w:tblPrEx>
        <w:trPr>
          <w:trHeight w:val="600" w:hRule="atLeast"/>
          <w:jc w:val="center"/>
        </w:trPr>
        <w:tc>
          <w:tcPr>
            <w:tcW w:w="3398"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Fachadas Envidraçadas</w:t>
            </w:r>
          </w:p>
        </w:tc>
        <w:tc>
          <w:tcPr>
            <w:tcW w:w="1488"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Fachadas Envidraçadas</w:t>
            </w:r>
          </w:p>
        </w:tc>
        <w:tc>
          <w:tcPr>
            <w:tcW w:w="1337"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130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160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145</w:t>
            </w:r>
          </w:p>
        </w:tc>
        <w:tc>
          <w:tcPr>
            <w:tcW w:w="1538"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99,44</w:t>
            </w:r>
          </w:p>
        </w:tc>
      </w:tr>
    </w:tbl>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688" w:type="dxa"/>
        <w:jc w:val="center"/>
        <w:shd w:val="clear" w:color="auto" w:fill="auto"/>
        <w:tblLayout w:type="fixed"/>
        <w:tblCellMar>
          <w:top w:w="0" w:type="dxa"/>
          <w:left w:w="0" w:type="dxa"/>
          <w:bottom w:w="0" w:type="dxa"/>
          <w:right w:w="0" w:type="dxa"/>
        </w:tblCellMar>
      </w:tblPr>
      <w:tblGrid>
        <w:gridCol w:w="3449"/>
        <w:gridCol w:w="1551"/>
        <w:gridCol w:w="1363"/>
        <w:gridCol w:w="1400"/>
        <w:gridCol w:w="1375"/>
        <w:gridCol w:w="1550"/>
      </w:tblGrid>
      <w:tr>
        <w:tblPrEx>
          <w:shd w:val="clear" w:color="auto" w:fill="auto"/>
          <w:tblCellMar>
            <w:top w:w="0" w:type="dxa"/>
            <w:left w:w="0" w:type="dxa"/>
            <w:bottom w:w="0" w:type="dxa"/>
            <w:right w:w="0" w:type="dxa"/>
          </w:tblCellMar>
        </w:tblPrEx>
        <w:trPr>
          <w:trHeight w:val="365" w:hRule="atLeast"/>
          <w:jc w:val="center"/>
        </w:trPr>
        <w:tc>
          <w:tcPr>
            <w:tcW w:w="10688"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pt-BR" w:eastAsia="zh-CN" w:bidi="ar"/>
              </w:rPr>
            </w:pPr>
            <w:r>
              <w:rPr>
                <w:rFonts w:hint="default" w:ascii="Arial" w:hAnsi="Arial" w:eastAsia="SimSun"/>
                <w:b/>
                <w:i w:val="0"/>
                <w:color w:val="FFFFFF"/>
                <w:kern w:val="0"/>
                <w:sz w:val="18"/>
                <w:szCs w:val="18"/>
                <w:u w:val="none"/>
                <w:lang w:val="en-US" w:eastAsia="zh-CN"/>
              </w:rPr>
              <w:t xml:space="preserve">GRUPO </w:t>
            </w:r>
            <w:r>
              <w:rPr>
                <w:rFonts w:hint="default" w:ascii="Arial" w:hAnsi="Arial" w:eastAsia="SimSun"/>
                <w:b/>
                <w:i w:val="0"/>
                <w:color w:val="FFFFFF"/>
                <w:kern w:val="0"/>
                <w:sz w:val="18"/>
                <w:szCs w:val="18"/>
                <w:u w:val="none"/>
                <w:lang w:val="pt-BR" w:eastAsia="zh-CN"/>
              </w:rPr>
              <w:t>IX</w:t>
            </w:r>
            <w:r>
              <w:rPr>
                <w:rFonts w:hint="default" w:ascii="Arial" w:hAnsi="Arial" w:eastAsia="SimSun"/>
                <w:b/>
                <w:i w:val="0"/>
                <w:color w:val="FFFFFF"/>
                <w:kern w:val="0"/>
                <w:sz w:val="18"/>
                <w:szCs w:val="18"/>
                <w:u w:val="none"/>
                <w:lang w:val="en-US" w:eastAsia="zh-CN"/>
              </w:rPr>
              <w:t xml:space="preserve"> - INSTITUTO FEDERAL DA PARAÍBA - CAMPUS SANTA </w:t>
            </w:r>
            <w:r>
              <w:rPr>
                <w:rFonts w:hint="default" w:ascii="Arial" w:hAnsi="Arial" w:eastAsia="SimSun"/>
                <w:b/>
                <w:i w:val="0"/>
                <w:color w:val="FFFFFF"/>
                <w:kern w:val="0"/>
                <w:sz w:val="18"/>
                <w:szCs w:val="18"/>
                <w:u w:val="none"/>
                <w:lang w:val="pt-BR" w:eastAsia="zh-CN"/>
              </w:rPr>
              <w:t>RITA</w:t>
            </w:r>
          </w:p>
        </w:tc>
      </w:tr>
      <w:tr>
        <w:tblPrEx>
          <w:shd w:val="clear" w:color="auto" w:fill="auto"/>
          <w:tblCellMar>
            <w:top w:w="0" w:type="dxa"/>
            <w:left w:w="0" w:type="dxa"/>
            <w:bottom w:w="0" w:type="dxa"/>
            <w:right w:w="0" w:type="dxa"/>
          </w:tblCellMar>
        </w:tblPrEx>
        <w:trPr>
          <w:trHeight w:val="600" w:hRule="atLeast"/>
          <w:jc w:val="center"/>
        </w:trPr>
        <w:tc>
          <w:tcPr>
            <w:tcW w:w="3449"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551"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63"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40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37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550"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shd w:val="clear" w:color="auto" w:fill="auto"/>
          <w:tblCellMar>
            <w:top w:w="0" w:type="dxa"/>
            <w:left w:w="0" w:type="dxa"/>
            <w:bottom w:w="0" w:type="dxa"/>
            <w:right w:w="0" w:type="dxa"/>
          </w:tblCellMar>
        </w:tblPrEx>
        <w:trPr>
          <w:trHeight w:val="300" w:hRule="atLeast"/>
          <w:jc w:val="center"/>
        </w:trPr>
        <w:tc>
          <w:tcPr>
            <w:tcW w:w="3449"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551"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6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772</w:t>
            </w:r>
            <w:r>
              <w:rPr>
                <w:rFonts w:hint="default" w:ascii="Arial" w:hAnsi="Arial" w:eastAsia="SimSun" w:cs="Arial"/>
                <w:i w:val="0"/>
                <w:color w:val="000000"/>
                <w:kern w:val="0"/>
                <w:sz w:val="18"/>
                <w:szCs w:val="18"/>
                <w:u w:val="none"/>
                <w:lang w:val="pt-BR" w:eastAsia="zh-CN" w:bidi="ar"/>
              </w:rPr>
              <w:t>,00</w:t>
            </w:r>
          </w:p>
        </w:tc>
      </w:tr>
      <w:tr>
        <w:tblPrEx>
          <w:shd w:val="clear" w:color="auto" w:fill="auto"/>
          <w:tblCellMar>
            <w:top w:w="0" w:type="dxa"/>
            <w:left w:w="0" w:type="dxa"/>
            <w:bottom w:w="0" w:type="dxa"/>
            <w:right w:w="0" w:type="dxa"/>
          </w:tblCellMar>
        </w:tblPrEx>
        <w:trPr>
          <w:trHeight w:val="300" w:hRule="atLeast"/>
          <w:jc w:val="center"/>
        </w:trPr>
        <w:tc>
          <w:tcPr>
            <w:tcW w:w="3449"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551"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6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347,4</w:t>
            </w:r>
            <w:r>
              <w:rPr>
                <w:rFonts w:hint="default" w:ascii="Arial" w:hAnsi="Arial" w:eastAsia="SimSun" w:cs="Arial"/>
                <w:i w:val="0"/>
                <w:color w:val="000000"/>
                <w:kern w:val="0"/>
                <w:sz w:val="18"/>
                <w:szCs w:val="18"/>
                <w:u w:val="none"/>
                <w:lang w:val="pt-BR" w:eastAsia="zh-CN" w:bidi="ar"/>
              </w:rPr>
              <w:t>0</w:t>
            </w:r>
          </w:p>
        </w:tc>
      </w:tr>
      <w:tr>
        <w:tblPrEx>
          <w:shd w:val="clear" w:color="auto" w:fill="auto"/>
          <w:tblCellMar>
            <w:top w:w="0" w:type="dxa"/>
            <w:left w:w="0" w:type="dxa"/>
            <w:bottom w:w="0" w:type="dxa"/>
            <w:right w:w="0" w:type="dxa"/>
          </w:tblCellMar>
        </w:tblPrEx>
        <w:trPr>
          <w:trHeight w:val="300" w:hRule="atLeast"/>
          <w:jc w:val="center"/>
        </w:trPr>
        <w:tc>
          <w:tcPr>
            <w:tcW w:w="3449"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551"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63"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00"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1447,5</w:t>
            </w:r>
            <w:r>
              <w:rPr>
                <w:rFonts w:hint="default" w:ascii="Arial" w:hAnsi="Arial" w:eastAsia="SimSun" w:cs="Arial"/>
                <w:i w:val="0"/>
                <w:color w:val="000000"/>
                <w:kern w:val="0"/>
                <w:sz w:val="18"/>
                <w:szCs w:val="18"/>
                <w:u w:val="none"/>
                <w:lang w:val="pt-BR" w:eastAsia="zh-CN" w:bidi="ar"/>
              </w:rPr>
              <w:t>0</w:t>
            </w:r>
          </w:p>
        </w:tc>
      </w:tr>
      <w:tr>
        <w:tblPrEx>
          <w:shd w:val="clear" w:color="auto" w:fill="auto"/>
          <w:tblCellMar>
            <w:top w:w="0" w:type="dxa"/>
            <w:left w:w="0" w:type="dxa"/>
            <w:bottom w:w="0" w:type="dxa"/>
            <w:right w:w="0" w:type="dxa"/>
          </w:tblCellMar>
        </w:tblPrEx>
        <w:trPr>
          <w:trHeight w:val="600" w:hRule="atLeast"/>
          <w:jc w:val="center"/>
        </w:trPr>
        <w:tc>
          <w:tcPr>
            <w:tcW w:w="3449" w:type="dxa"/>
            <w:tcBorders>
              <w:top w:val="single" w:color="FFFFFF" w:sz="2" w:space="0"/>
              <w:left w:val="nil"/>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551"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6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0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37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965</w:t>
            </w:r>
            <w:r>
              <w:rPr>
                <w:rFonts w:hint="default" w:ascii="Arial" w:hAnsi="Arial" w:eastAsia="SimSun" w:cs="Arial"/>
                <w:i w:val="0"/>
                <w:color w:val="000000"/>
                <w:kern w:val="0"/>
                <w:sz w:val="18"/>
                <w:szCs w:val="18"/>
                <w:u w:val="none"/>
                <w:lang w:val="pt-BR" w:eastAsia="zh-CN" w:bidi="ar"/>
              </w:rPr>
              <w:t>,00</w:t>
            </w:r>
          </w:p>
        </w:tc>
      </w:tr>
      <w:tr>
        <w:tblPrEx>
          <w:shd w:val="clear" w:color="auto" w:fill="auto"/>
          <w:tblCellMar>
            <w:top w:w="0" w:type="dxa"/>
            <w:left w:w="0" w:type="dxa"/>
            <w:bottom w:w="0" w:type="dxa"/>
            <w:right w:w="0" w:type="dxa"/>
          </w:tblCellMar>
        </w:tblPrEx>
        <w:trPr>
          <w:trHeight w:val="300" w:hRule="atLeast"/>
          <w:jc w:val="center"/>
        </w:trPr>
        <w:tc>
          <w:tcPr>
            <w:tcW w:w="3449" w:type="dxa"/>
            <w:tcBorders>
              <w:top w:val="single" w:color="FFFFFF" w:sz="2" w:space="0"/>
              <w:left w:val="nil"/>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551"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6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40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3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193</w:t>
            </w:r>
            <w:r>
              <w:rPr>
                <w:rFonts w:hint="default" w:ascii="Arial" w:hAnsi="Arial" w:eastAsia="SimSun" w:cs="Arial"/>
                <w:i w:val="0"/>
                <w:color w:val="000000"/>
                <w:kern w:val="0"/>
                <w:sz w:val="18"/>
                <w:szCs w:val="18"/>
                <w:u w:val="none"/>
                <w:lang w:val="pt-BR" w:eastAsia="zh-CN" w:bidi="ar"/>
              </w:rPr>
              <w:t>,00</w:t>
            </w:r>
          </w:p>
        </w:tc>
      </w:tr>
      <w:tr>
        <w:tblPrEx>
          <w:shd w:val="clear" w:color="auto" w:fill="auto"/>
          <w:tblCellMar>
            <w:top w:w="0" w:type="dxa"/>
            <w:left w:w="0" w:type="dxa"/>
            <w:bottom w:w="0" w:type="dxa"/>
            <w:right w:w="0" w:type="dxa"/>
          </w:tblCellMar>
        </w:tblPrEx>
        <w:trPr>
          <w:trHeight w:val="300" w:hRule="atLeast"/>
          <w:jc w:val="center"/>
        </w:trPr>
        <w:tc>
          <w:tcPr>
            <w:tcW w:w="3449"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551"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63"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400"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5790,02</w:t>
            </w:r>
          </w:p>
        </w:tc>
      </w:tr>
      <w:tr>
        <w:tblPrEx>
          <w:shd w:val="clear" w:color="auto" w:fill="auto"/>
          <w:tblCellMar>
            <w:top w:w="0" w:type="dxa"/>
            <w:left w:w="0" w:type="dxa"/>
            <w:bottom w:w="0" w:type="dxa"/>
            <w:right w:w="0" w:type="dxa"/>
          </w:tblCellMar>
        </w:tblPrEx>
        <w:trPr>
          <w:trHeight w:val="600" w:hRule="atLeast"/>
          <w:jc w:val="center"/>
        </w:trPr>
        <w:tc>
          <w:tcPr>
            <w:tcW w:w="3449" w:type="dxa"/>
            <w:tcBorders>
              <w:top w:val="single" w:color="FFFFFF" w:sz="2" w:space="0"/>
              <w:left w:val="nil"/>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551"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63"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00"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3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289,5</w:t>
            </w:r>
            <w:r>
              <w:rPr>
                <w:rFonts w:hint="default" w:ascii="Arial" w:hAnsi="Arial" w:eastAsia="SimSun" w:cs="Arial"/>
                <w:i w:val="0"/>
                <w:color w:val="000000"/>
                <w:kern w:val="0"/>
                <w:sz w:val="18"/>
                <w:szCs w:val="18"/>
                <w:u w:val="none"/>
                <w:lang w:val="pt-BR" w:eastAsia="zh-CN" w:bidi="ar"/>
              </w:rPr>
              <w:t>0</w:t>
            </w:r>
          </w:p>
        </w:tc>
      </w:tr>
      <w:tr>
        <w:tblPrEx>
          <w:shd w:val="clear" w:color="auto" w:fill="auto"/>
          <w:tblCellMar>
            <w:top w:w="0" w:type="dxa"/>
            <w:left w:w="0" w:type="dxa"/>
            <w:bottom w:w="0" w:type="dxa"/>
            <w:right w:w="0" w:type="dxa"/>
          </w:tblCellMar>
        </w:tblPrEx>
        <w:trPr>
          <w:trHeight w:val="600" w:hRule="atLeast"/>
          <w:jc w:val="center"/>
        </w:trPr>
        <w:tc>
          <w:tcPr>
            <w:tcW w:w="3449" w:type="dxa"/>
            <w:tcBorders>
              <w:top w:val="single" w:color="FFFFFF" w:sz="2" w:space="0"/>
              <w:left w:val="nil"/>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interna</w:t>
            </w:r>
          </w:p>
        </w:tc>
        <w:tc>
          <w:tcPr>
            <w:tcW w:w="1551"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63"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00"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37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550"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289,5</w:t>
            </w:r>
            <w:r>
              <w:rPr>
                <w:rFonts w:hint="default" w:ascii="Arial" w:hAnsi="Arial" w:eastAsia="SimSun" w:cs="Arial"/>
                <w:i w:val="0"/>
                <w:color w:val="000000"/>
                <w:kern w:val="0"/>
                <w:sz w:val="18"/>
                <w:szCs w:val="18"/>
                <w:u w:val="none"/>
                <w:lang w:val="pt-BR" w:eastAsia="zh-CN" w:bidi="ar"/>
              </w:rPr>
              <w:t>0</w:t>
            </w:r>
          </w:p>
        </w:tc>
      </w:tr>
    </w:tbl>
    <w:p>
      <w:pPr>
        <w:numPr>
          <w:ilvl w:val="0"/>
          <w:numId w:val="0"/>
        </w:numPr>
        <w:spacing w:before="120" w:after="120" w:line="276" w:lineRule="auto"/>
        <w:ind w:left="1265" w:leftChars="0"/>
        <w:jc w:val="both"/>
        <w:rPr>
          <w:rFonts w:hint="default" w:ascii="Arial" w:hAnsi="Arial" w:cs="Arial"/>
          <w:color w:val="auto"/>
          <w:sz w:val="21"/>
          <w:szCs w:val="21"/>
        </w:rPr>
      </w:pPr>
    </w:p>
    <w:p>
      <w:pPr>
        <w:numPr>
          <w:ilvl w:val="0"/>
          <w:numId w:val="0"/>
        </w:numPr>
        <w:spacing w:before="120" w:after="120" w:line="276" w:lineRule="auto"/>
        <w:ind w:left="1265" w:leftChars="0"/>
        <w:jc w:val="both"/>
        <w:rPr>
          <w:rFonts w:hint="default" w:ascii="Arial" w:hAnsi="Arial" w:cs="Arial"/>
          <w:color w:val="auto"/>
          <w:sz w:val="21"/>
          <w:szCs w:val="21"/>
        </w:rPr>
      </w:pPr>
    </w:p>
    <w:p>
      <w:pPr>
        <w:numPr>
          <w:ilvl w:val="0"/>
          <w:numId w:val="0"/>
        </w:numPr>
        <w:spacing w:before="120" w:after="120" w:line="276" w:lineRule="auto"/>
        <w:ind w:left="1265" w:leftChars="0"/>
        <w:jc w:val="both"/>
        <w:rPr>
          <w:rFonts w:hint="default" w:ascii="Arial" w:hAnsi="Arial" w:cs="Arial"/>
          <w:color w:val="auto"/>
          <w:sz w:val="21"/>
          <w:szCs w:val="21"/>
        </w:rPr>
      </w:pPr>
    </w:p>
    <w:tbl>
      <w:tblPr>
        <w:tblStyle w:val="18"/>
        <w:tblW w:w="10625" w:type="dxa"/>
        <w:jc w:val="center"/>
        <w:shd w:val="clear" w:color="auto" w:fill="auto"/>
        <w:tblLayout w:type="fixed"/>
        <w:tblCellMar>
          <w:top w:w="0" w:type="dxa"/>
          <w:left w:w="0" w:type="dxa"/>
          <w:bottom w:w="0" w:type="dxa"/>
          <w:right w:w="0" w:type="dxa"/>
        </w:tblCellMar>
      </w:tblPr>
      <w:tblGrid>
        <w:gridCol w:w="3813"/>
        <w:gridCol w:w="1375"/>
        <w:gridCol w:w="1325"/>
        <w:gridCol w:w="1425"/>
        <w:gridCol w:w="1275"/>
        <w:gridCol w:w="1412"/>
      </w:tblGrid>
      <w:tr>
        <w:tblPrEx>
          <w:tblCellMar>
            <w:top w:w="0" w:type="dxa"/>
            <w:left w:w="0" w:type="dxa"/>
            <w:bottom w:w="0" w:type="dxa"/>
            <w:right w:w="0" w:type="dxa"/>
          </w:tblCellMar>
        </w:tblPrEx>
        <w:trPr>
          <w:trHeight w:val="383" w:hRule="atLeast"/>
          <w:jc w:val="center"/>
        </w:trPr>
        <w:tc>
          <w:tcPr>
            <w:tcW w:w="10625" w:type="dxa"/>
            <w:gridSpan w:val="6"/>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eastAsia="SimSun" w:cs="Arial"/>
                <w:b/>
                <w:i w:val="0"/>
                <w:color w:val="FFFFFF"/>
                <w:kern w:val="0"/>
                <w:sz w:val="18"/>
                <w:szCs w:val="18"/>
                <w:u w:val="none"/>
                <w:lang w:val="en-US" w:eastAsia="zh-CN" w:bidi="ar"/>
              </w:rPr>
            </w:pPr>
            <w:r>
              <w:rPr>
                <w:rFonts w:hint="default" w:ascii="Arial" w:hAnsi="Arial" w:eastAsia="SimSun"/>
                <w:b/>
                <w:i w:val="0"/>
                <w:color w:val="FFFFFF"/>
                <w:kern w:val="0"/>
                <w:sz w:val="18"/>
                <w:szCs w:val="18"/>
                <w:u w:val="none"/>
                <w:lang w:val="en-US" w:eastAsia="zh-CN"/>
              </w:rPr>
              <w:t>GRUPO X - INSTITUTO FEDERAL DA PARAÍBA - CAMPUS CATOLÉ DO ROCHA</w:t>
            </w:r>
          </w:p>
        </w:tc>
      </w:tr>
      <w:tr>
        <w:tblPrEx>
          <w:tblCellMar>
            <w:top w:w="0" w:type="dxa"/>
            <w:left w:w="0" w:type="dxa"/>
            <w:bottom w:w="0" w:type="dxa"/>
            <w:right w:w="0" w:type="dxa"/>
          </w:tblCellMar>
        </w:tblPrEx>
        <w:trPr>
          <w:trHeight w:val="600" w:hRule="atLeast"/>
          <w:jc w:val="center"/>
        </w:trPr>
        <w:tc>
          <w:tcPr>
            <w:tcW w:w="3813" w:type="dxa"/>
            <w:tcBorders>
              <w:top w:val="nil"/>
              <w:left w:val="nil"/>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Descrição</w:t>
            </w:r>
          </w:p>
        </w:tc>
        <w:tc>
          <w:tcPr>
            <w:tcW w:w="137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Tipo</w:t>
            </w:r>
          </w:p>
        </w:tc>
        <w:tc>
          <w:tcPr>
            <w:tcW w:w="13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Mínima</w:t>
            </w:r>
          </w:p>
        </w:tc>
        <w:tc>
          <w:tcPr>
            <w:tcW w:w="142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Máxima</w:t>
            </w:r>
          </w:p>
        </w:tc>
        <w:tc>
          <w:tcPr>
            <w:tcW w:w="1275"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Média</w:t>
            </w:r>
          </w:p>
        </w:tc>
        <w:tc>
          <w:tcPr>
            <w:tcW w:w="1412" w:type="dxa"/>
            <w:tcBorders>
              <w:top w:val="nil"/>
              <w:left w:val="single" w:color="FFFFFF" w:sz="2" w:space="0"/>
              <w:bottom w:val="single" w:color="FFFFFF" w:sz="8" w:space="0"/>
              <w:right w:val="single" w:color="FFFFFF" w:sz="2" w:space="0"/>
            </w:tcBorders>
            <w:shd w:val="clear" w:color="70AD47" w:fill="70AD47"/>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b/>
                <w:i w:val="0"/>
                <w:color w:val="FFFFFF"/>
                <w:sz w:val="18"/>
                <w:szCs w:val="18"/>
                <w:u w:val="none"/>
              </w:rPr>
            </w:pPr>
            <w:r>
              <w:rPr>
                <w:rFonts w:hint="default" w:ascii="Arial" w:hAnsi="Arial" w:eastAsia="SimSun" w:cs="Arial"/>
                <w:b/>
                <w:i w:val="0"/>
                <w:color w:val="FFFFFF"/>
                <w:kern w:val="0"/>
                <w:sz w:val="18"/>
                <w:szCs w:val="18"/>
                <w:u w:val="none"/>
                <w:lang w:val="en-US" w:eastAsia="zh-CN" w:bidi="ar"/>
              </w:rPr>
              <w:t>Produtividade Personalizada</w:t>
            </w:r>
          </w:p>
        </w:tc>
      </w:tr>
      <w:tr>
        <w:tblPrEx>
          <w:tblCellMar>
            <w:top w:w="0" w:type="dxa"/>
            <w:left w:w="0" w:type="dxa"/>
            <w:bottom w:w="0" w:type="dxa"/>
            <w:right w:w="0" w:type="dxa"/>
          </w:tblCellMar>
        </w:tblPrEx>
        <w:trPr>
          <w:trHeight w:val="300" w:hRule="atLeast"/>
          <w:jc w:val="center"/>
        </w:trPr>
        <w:tc>
          <w:tcPr>
            <w:tcW w:w="3813"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Pisos frios</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800</w:t>
            </w:r>
          </w:p>
        </w:tc>
        <w:tc>
          <w:tcPr>
            <w:tcW w:w="142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1200</w:t>
            </w:r>
          </w:p>
        </w:tc>
        <w:tc>
          <w:tcPr>
            <w:tcW w:w="12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838,23</w:t>
            </w:r>
          </w:p>
        </w:tc>
      </w:tr>
      <w:tr>
        <w:tblPrEx>
          <w:tblCellMar>
            <w:top w:w="0" w:type="dxa"/>
            <w:left w:w="0" w:type="dxa"/>
            <w:bottom w:w="0" w:type="dxa"/>
            <w:right w:w="0" w:type="dxa"/>
          </w:tblCellMar>
        </w:tblPrEx>
        <w:trPr>
          <w:trHeight w:val="300" w:hRule="atLeast"/>
          <w:jc w:val="center"/>
        </w:trPr>
        <w:tc>
          <w:tcPr>
            <w:tcW w:w="3813"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Laboratórios</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360</w:t>
            </w:r>
          </w:p>
        </w:tc>
        <w:tc>
          <w:tcPr>
            <w:tcW w:w="14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450</w:t>
            </w:r>
          </w:p>
        </w:tc>
        <w:tc>
          <w:tcPr>
            <w:tcW w:w="12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405</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lang w:val="pt-BR"/>
              </w:rPr>
            </w:pPr>
            <w:r>
              <w:rPr>
                <w:rFonts w:hint="default" w:ascii="Arial" w:hAnsi="Arial" w:eastAsia="SimSun" w:cs="Arial"/>
                <w:i w:val="0"/>
                <w:color w:val="000000"/>
                <w:kern w:val="0"/>
                <w:sz w:val="18"/>
                <w:szCs w:val="18"/>
                <w:u w:val="none"/>
                <w:lang w:val="en-US" w:eastAsia="zh-CN" w:bidi="ar"/>
              </w:rPr>
              <w:t>377,2</w:t>
            </w:r>
            <w:r>
              <w:rPr>
                <w:rFonts w:hint="default" w:ascii="Arial" w:hAnsi="Arial" w:eastAsia="SimSun" w:cs="Arial"/>
                <w:i w:val="0"/>
                <w:color w:val="000000"/>
                <w:kern w:val="0"/>
                <w:sz w:val="18"/>
                <w:szCs w:val="18"/>
                <w:u w:val="none"/>
                <w:lang w:val="pt-BR" w:eastAsia="zh-CN" w:bidi="ar"/>
              </w:rPr>
              <w:t>0</w:t>
            </w:r>
          </w:p>
        </w:tc>
      </w:tr>
      <w:tr>
        <w:tblPrEx>
          <w:tblCellMar>
            <w:top w:w="0" w:type="dxa"/>
            <w:left w:w="0" w:type="dxa"/>
            <w:bottom w:w="0" w:type="dxa"/>
            <w:right w:w="0" w:type="dxa"/>
          </w:tblCellMar>
        </w:tblPrEx>
        <w:trPr>
          <w:trHeight w:val="300" w:hRule="atLeast"/>
          <w:jc w:val="center"/>
        </w:trPr>
        <w:tc>
          <w:tcPr>
            <w:tcW w:w="3813" w:type="dxa"/>
            <w:tcBorders>
              <w:top w:val="single" w:color="FFFFFF" w:sz="2" w:space="0"/>
              <w:left w:val="nil"/>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Almoxarifados/galpões</w:t>
            </w:r>
          </w:p>
        </w:tc>
        <w:tc>
          <w:tcPr>
            <w:tcW w:w="1375" w:type="dxa"/>
            <w:tcBorders>
              <w:top w:val="single" w:color="FFFFFF" w:sz="2" w:space="0"/>
              <w:left w:val="single" w:color="FFFFFF" w:sz="2" w:space="0"/>
              <w:bottom w:val="single" w:color="FFFFFF" w:sz="2" w:space="0"/>
              <w:right w:val="single" w:color="FFFFFF" w:sz="2" w:space="0"/>
            </w:tcBorders>
            <w:shd w:val="clear" w:color="E2EFDA" w:fill="E2EFDA"/>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42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2500</w:t>
            </w:r>
          </w:p>
        </w:tc>
        <w:tc>
          <w:tcPr>
            <w:tcW w:w="1275" w:type="dxa"/>
            <w:tcBorders>
              <w:top w:val="single" w:color="FFFFFF" w:sz="2" w:space="0"/>
              <w:left w:val="single" w:color="FFFFFF" w:sz="2" w:space="0"/>
              <w:bottom w:val="single" w:color="FFFFFF" w:sz="2" w:space="0"/>
              <w:right w:val="single" w:color="FFFFFF" w:sz="2" w:space="0"/>
            </w:tcBorders>
            <w:shd w:val="clear" w:color="E2EFDA" w:fill="E2EFDA"/>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1571,68</w:t>
            </w:r>
          </w:p>
        </w:tc>
      </w:tr>
      <w:tr>
        <w:tblPrEx>
          <w:tblCellMar>
            <w:top w:w="0" w:type="dxa"/>
            <w:left w:w="0" w:type="dxa"/>
            <w:bottom w:w="0" w:type="dxa"/>
            <w:right w:w="0" w:type="dxa"/>
          </w:tblCellMar>
        </w:tblPrEx>
        <w:trPr>
          <w:trHeight w:val="600" w:hRule="atLeast"/>
          <w:jc w:val="center"/>
        </w:trPr>
        <w:tc>
          <w:tcPr>
            <w:tcW w:w="3813" w:type="dxa"/>
            <w:tcBorders>
              <w:top w:val="single" w:color="FFFFFF" w:sz="2" w:space="0"/>
              <w:left w:val="nil"/>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Áreas com espaços livres - saguão, hall e salão</w:t>
            </w:r>
          </w:p>
        </w:tc>
        <w:tc>
          <w:tcPr>
            <w:tcW w:w="1375"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1000</w:t>
            </w:r>
          </w:p>
        </w:tc>
        <w:tc>
          <w:tcPr>
            <w:tcW w:w="142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1500</w:t>
            </w:r>
          </w:p>
        </w:tc>
        <w:tc>
          <w:tcPr>
            <w:tcW w:w="127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1250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1047,79</w:t>
            </w:r>
          </w:p>
        </w:tc>
      </w:tr>
      <w:tr>
        <w:tblPrEx>
          <w:tblCellMar>
            <w:top w:w="0" w:type="dxa"/>
            <w:left w:w="0" w:type="dxa"/>
            <w:bottom w:w="0" w:type="dxa"/>
            <w:right w:w="0" w:type="dxa"/>
          </w:tblCellMar>
        </w:tblPrEx>
        <w:trPr>
          <w:trHeight w:val="300" w:hRule="atLeast"/>
          <w:jc w:val="center"/>
        </w:trPr>
        <w:tc>
          <w:tcPr>
            <w:tcW w:w="3813" w:type="dxa"/>
            <w:tcBorders>
              <w:top w:val="single" w:color="FFFFFF" w:sz="2" w:space="0"/>
              <w:left w:val="nil"/>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Banheiros</w:t>
            </w:r>
          </w:p>
        </w:tc>
        <w:tc>
          <w:tcPr>
            <w:tcW w:w="13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Interna</w:t>
            </w:r>
          </w:p>
        </w:tc>
        <w:tc>
          <w:tcPr>
            <w:tcW w:w="13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200</w:t>
            </w:r>
          </w:p>
        </w:tc>
        <w:tc>
          <w:tcPr>
            <w:tcW w:w="14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2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250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209,56</w:t>
            </w:r>
          </w:p>
        </w:tc>
      </w:tr>
      <w:tr>
        <w:tblPrEx>
          <w:tblCellMar>
            <w:top w:w="0" w:type="dxa"/>
            <w:left w:w="0" w:type="dxa"/>
            <w:bottom w:w="0" w:type="dxa"/>
            <w:right w:w="0" w:type="dxa"/>
          </w:tblCellMar>
        </w:tblPrEx>
        <w:trPr>
          <w:trHeight w:val="300" w:hRule="atLeast"/>
          <w:jc w:val="center"/>
        </w:trPr>
        <w:tc>
          <w:tcPr>
            <w:tcW w:w="3813" w:type="dxa"/>
            <w:tcBorders>
              <w:top w:val="single" w:color="FFFFFF" w:sz="2" w:space="0"/>
              <w:left w:val="nil"/>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Varrição de passeios e arruamentos</w:t>
            </w:r>
          </w:p>
        </w:tc>
        <w:tc>
          <w:tcPr>
            <w:tcW w:w="1375" w:type="dxa"/>
            <w:tcBorders>
              <w:top w:val="single" w:color="FFFFFF" w:sz="2" w:space="0"/>
              <w:left w:val="single" w:color="FFFFFF" w:sz="2" w:space="0"/>
              <w:bottom w:val="single" w:color="FFFFFF" w:sz="2" w:space="0"/>
              <w:right w:val="single" w:color="FFFFFF" w:sz="2" w:space="0"/>
            </w:tcBorders>
            <w:shd w:val="clear" w:color="C6E0B4" w:fill="C6E0B4"/>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Área Externa</w:t>
            </w:r>
          </w:p>
        </w:tc>
        <w:tc>
          <w:tcPr>
            <w:tcW w:w="13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6000</w:t>
            </w:r>
          </w:p>
        </w:tc>
        <w:tc>
          <w:tcPr>
            <w:tcW w:w="142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9000</w:t>
            </w:r>
          </w:p>
        </w:tc>
        <w:tc>
          <w:tcPr>
            <w:tcW w:w="1275" w:type="dxa"/>
            <w:tcBorders>
              <w:top w:val="single" w:color="FFFFFF" w:sz="2" w:space="0"/>
              <w:left w:val="single" w:color="FFFFFF" w:sz="2" w:space="0"/>
              <w:bottom w:val="single" w:color="FFFFFF" w:sz="2" w:space="0"/>
              <w:right w:val="single" w:color="FFFFFF" w:sz="2" w:space="0"/>
            </w:tcBorders>
            <w:shd w:val="clear" w:color="C6E0B4" w:fill="C6E0B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7500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6286,73</w:t>
            </w:r>
          </w:p>
        </w:tc>
      </w:tr>
      <w:tr>
        <w:tblPrEx>
          <w:tblCellMar>
            <w:top w:w="0" w:type="dxa"/>
            <w:left w:w="0" w:type="dxa"/>
            <w:bottom w:w="0" w:type="dxa"/>
            <w:right w:w="0" w:type="dxa"/>
          </w:tblCellMar>
        </w:tblPrEx>
        <w:trPr>
          <w:trHeight w:val="600" w:hRule="atLeast"/>
          <w:jc w:val="center"/>
        </w:trPr>
        <w:tc>
          <w:tcPr>
            <w:tcW w:w="3813" w:type="dxa"/>
            <w:tcBorders>
              <w:top w:val="single" w:color="FFFFFF" w:sz="2" w:space="0"/>
              <w:left w:val="nil"/>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externa sem exposição a situação de risco</w:t>
            </w:r>
          </w:p>
        </w:tc>
        <w:tc>
          <w:tcPr>
            <w:tcW w:w="13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2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275" w:type="dxa"/>
            <w:tcBorders>
              <w:top w:val="single" w:color="FFFFFF" w:sz="2" w:space="0"/>
              <w:left w:val="single" w:color="FFFFFF" w:sz="2" w:space="0"/>
              <w:bottom w:val="single" w:color="FFFFFF" w:sz="2" w:space="0"/>
              <w:right w:val="single" w:color="FFFFFF" w:sz="2" w:space="0"/>
            </w:tcBorders>
            <w:shd w:val="clear" w:color="C6E0B4" w:fill="EBF1DE" w:themeFill="accent3" w:themeFillTint="32"/>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314,34</w:t>
            </w:r>
          </w:p>
        </w:tc>
      </w:tr>
      <w:tr>
        <w:tblPrEx>
          <w:tblCellMar>
            <w:top w:w="0" w:type="dxa"/>
            <w:left w:w="0" w:type="dxa"/>
            <w:bottom w:w="0" w:type="dxa"/>
            <w:right w:w="0" w:type="dxa"/>
          </w:tblCellMar>
        </w:tblPrEx>
        <w:trPr>
          <w:trHeight w:val="600" w:hRule="atLeast"/>
          <w:jc w:val="center"/>
        </w:trPr>
        <w:tc>
          <w:tcPr>
            <w:tcW w:w="3813" w:type="dxa"/>
            <w:tcBorders>
              <w:top w:val="single" w:color="FFFFFF" w:sz="2" w:space="0"/>
              <w:left w:val="nil"/>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both"/>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Face interna</w:t>
            </w:r>
          </w:p>
        </w:tc>
        <w:tc>
          <w:tcPr>
            <w:tcW w:w="1375" w:type="dxa"/>
            <w:tcBorders>
              <w:top w:val="single" w:color="FFFFFF" w:sz="2" w:space="0"/>
              <w:left w:val="single" w:color="FFFFFF" w:sz="2" w:space="0"/>
              <w:bottom w:val="single" w:color="FFFFFF" w:sz="2" w:space="0"/>
              <w:right w:val="single" w:color="FFFFFF" w:sz="2" w:space="0"/>
            </w:tcBorders>
            <w:shd w:val="clear" w:color="E2EFDA" w:fill="C2DDB0"/>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Esquadrias Externas</w:t>
            </w:r>
          </w:p>
        </w:tc>
        <w:tc>
          <w:tcPr>
            <w:tcW w:w="132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300</w:t>
            </w:r>
          </w:p>
        </w:tc>
        <w:tc>
          <w:tcPr>
            <w:tcW w:w="142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380</w:t>
            </w:r>
          </w:p>
        </w:tc>
        <w:tc>
          <w:tcPr>
            <w:tcW w:w="1275" w:type="dxa"/>
            <w:tcBorders>
              <w:top w:val="single" w:color="FFFFFF" w:sz="2" w:space="0"/>
              <w:left w:val="single" w:color="FFFFFF" w:sz="2" w:space="0"/>
              <w:bottom w:val="single" w:color="FFFFFF" w:sz="2" w:space="0"/>
              <w:right w:val="single" w:color="FFFFFF" w:sz="2" w:space="0"/>
            </w:tcBorders>
            <w:shd w:val="clear" w:color="E2EFDA" w:fill="C2DDB0"/>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340</w:t>
            </w:r>
          </w:p>
        </w:tc>
        <w:tc>
          <w:tcPr>
            <w:tcW w:w="1412" w:type="dxa"/>
            <w:tcBorders>
              <w:top w:val="single" w:color="FFFFFF" w:sz="2" w:space="0"/>
              <w:left w:val="single" w:color="FFFFFF" w:sz="2" w:space="0"/>
              <w:bottom w:val="single" w:color="FFFFFF" w:sz="2" w:space="0"/>
              <w:right w:val="single" w:color="FFFFFF" w:sz="2" w:space="0"/>
            </w:tcBorders>
            <w:shd w:val="clear" w:color="auto" w:fill="F4B084"/>
            <w:noWrap/>
            <w:tcMar>
              <w:top w:w="15" w:type="dxa"/>
              <w:left w:w="15" w:type="dxa"/>
              <w:right w:w="15" w:type="dxa"/>
            </w:tcMar>
            <w:vAlign w:val="center"/>
          </w:tcPr>
          <w:p>
            <w:pPr>
              <w:keepNext w:val="0"/>
              <w:keepLines w:val="0"/>
              <w:widowControl/>
              <w:suppressLineNumbers w:val="0"/>
              <w:jc w:val="center"/>
              <w:textAlignment w:val="center"/>
              <w:rPr>
                <w:rFonts w:hint="default" w:ascii="Arial" w:hAnsi="Arial" w:cs="Arial"/>
                <w:i w:val="0"/>
                <w:color w:val="000000"/>
                <w:sz w:val="18"/>
                <w:szCs w:val="18"/>
                <w:u w:val="none"/>
              </w:rPr>
            </w:pPr>
            <w:r>
              <w:rPr>
                <w:rFonts w:hint="default" w:ascii="Arial" w:hAnsi="Arial" w:eastAsia="SimSun" w:cs="Arial"/>
                <w:i w:val="0"/>
                <w:color w:val="000000"/>
                <w:kern w:val="0"/>
                <w:sz w:val="18"/>
                <w:szCs w:val="18"/>
                <w:u w:val="none"/>
                <w:lang w:val="en-US" w:eastAsia="zh-CN" w:bidi="ar"/>
              </w:rPr>
              <w:t>314,34</w:t>
            </w:r>
          </w:p>
        </w:tc>
      </w:tr>
    </w:tbl>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cs="Arial"/>
          <w:color w:val="auto"/>
          <w:sz w:val="21"/>
          <w:szCs w:val="21"/>
          <w:lang w:val="pt-BR"/>
        </w:rPr>
        <w:t>Da relação de encarregados para cada quantidade de empregados lotados na execução dos serviços por unidade Contratante:</w:t>
      </w:r>
    </w:p>
    <w:tbl>
      <w:tblPr>
        <w:tblStyle w:val="18"/>
        <w:tblW w:w="0" w:type="auto"/>
        <w:jc w:val="center"/>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2348"/>
        <w:gridCol w:w="2348"/>
        <w:gridCol w:w="2348"/>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2" w:hRule="atLeast"/>
          <w:jc w:val="center"/>
        </w:trPr>
        <w:tc>
          <w:tcPr>
            <w:tcW w:w="2348" w:type="dxa"/>
            <w:shd w:val="clear" w:color="auto" w:fill="F1F1F1" w:themeFill="background1" w:themeFillShade="F2"/>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8" w:right="15"/>
              <w:jc w:val="center"/>
              <w:textAlignment w:val="auto"/>
              <w:rPr>
                <w:rFonts w:hint="default" w:ascii="Arial" w:hAnsi="Arial" w:cs="Arial"/>
                <w:b/>
                <w:sz w:val="18"/>
                <w:szCs w:val="18"/>
                <w:lang w:val="pt-BR"/>
              </w:rPr>
            </w:pPr>
            <w:r>
              <w:rPr>
                <w:rFonts w:hint="default" w:ascii="Arial" w:hAnsi="Arial" w:cs="Arial"/>
                <w:b/>
                <w:sz w:val="18"/>
                <w:szCs w:val="18"/>
                <w:lang w:val="pt-BR"/>
              </w:rPr>
              <w:t>UNIDADE</w:t>
            </w:r>
          </w:p>
        </w:tc>
        <w:tc>
          <w:tcPr>
            <w:tcW w:w="2348" w:type="dxa"/>
            <w:shd w:val="clear" w:color="auto" w:fill="F1F1F1" w:themeFill="background1" w:themeFillShade="F2"/>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8" w:right="15"/>
              <w:jc w:val="center"/>
              <w:textAlignment w:val="auto"/>
              <w:rPr>
                <w:rFonts w:hint="default" w:ascii="Arial" w:hAnsi="Arial" w:cs="Arial"/>
                <w:b/>
                <w:sz w:val="18"/>
                <w:szCs w:val="18"/>
                <w:lang w:val="pt-BR"/>
              </w:rPr>
            </w:pPr>
            <w:r>
              <w:rPr>
                <w:rFonts w:hint="default" w:ascii="Arial" w:hAnsi="Arial" w:cs="Arial"/>
                <w:b/>
                <w:sz w:val="18"/>
                <w:szCs w:val="18"/>
                <w:lang w:val="pt-BR"/>
              </w:rPr>
              <w:t>QUANTIDADE DE AUXILIARES DE SERVIÇOS GERAIS</w:t>
            </w:r>
          </w:p>
          <w:p>
            <w:pPr>
              <w:pStyle w:val="65"/>
              <w:keepNext w:val="0"/>
              <w:keepLines w:val="0"/>
              <w:pageBreakBefore w:val="0"/>
              <w:widowControl/>
              <w:kinsoku/>
              <w:wordWrap/>
              <w:overflowPunct/>
              <w:topLinePunct w:val="0"/>
              <w:autoSpaceDE/>
              <w:autoSpaceDN/>
              <w:bidi w:val="0"/>
              <w:adjustRightInd/>
              <w:snapToGrid/>
              <w:spacing w:line="240" w:lineRule="auto"/>
              <w:ind w:left="28" w:right="15"/>
              <w:jc w:val="center"/>
              <w:textAlignment w:val="auto"/>
              <w:rPr>
                <w:rFonts w:hint="default" w:ascii="Arial" w:hAnsi="Arial" w:cs="Arial"/>
                <w:b/>
                <w:sz w:val="18"/>
                <w:szCs w:val="18"/>
                <w:lang w:val="pt-BR"/>
              </w:rPr>
            </w:pPr>
            <w:r>
              <w:rPr>
                <w:rFonts w:hint="default" w:ascii="Arial" w:hAnsi="Arial" w:cs="Arial"/>
                <w:b/>
                <w:sz w:val="18"/>
                <w:szCs w:val="18"/>
                <w:lang w:val="pt-BR"/>
              </w:rPr>
              <w:t>(ASG)</w:t>
            </w:r>
          </w:p>
        </w:tc>
        <w:tc>
          <w:tcPr>
            <w:tcW w:w="2348" w:type="dxa"/>
            <w:shd w:val="clear" w:color="auto" w:fill="F1F1F1" w:themeFill="background1" w:themeFillShade="F2"/>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8" w:right="15"/>
              <w:jc w:val="center"/>
              <w:textAlignment w:val="auto"/>
              <w:rPr>
                <w:rFonts w:hint="default" w:ascii="Arial" w:hAnsi="Arial" w:cs="Arial"/>
                <w:b/>
                <w:sz w:val="18"/>
                <w:szCs w:val="18"/>
                <w:lang w:val="pt-BR"/>
              </w:rPr>
            </w:pPr>
            <w:r>
              <w:rPr>
                <w:rFonts w:hint="default" w:ascii="Arial" w:hAnsi="Arial" w:cs="Arial"/>
                <w:b/>
                <w:sz w:val="18"/>
                <w:szCs w:val="18"/>
                <w:lang w:val="pt-BR"/>
              </w:rPr>
              <w:t>ENCARREGADOS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69"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15"/>
              <w:jc w:val="center"/>
              <w:textAlignment w:val="auto"/>
              <w:rPr>
                <w:rFonts w:hint="default" w:ascii="Arial" w:hAnsi="Arial" w:cs="Arial"/>
                <w:sz w:val="18"/>
                <w:szCs w:val="18"/>
                <w:lang w:val="pt-BR"/>
              </w:rPr>
            </w:pPr>
            <w:r>
              <w:rPr>
                <w:rFonts w:hint="default" w:ascii="Arial" w:hAnsi="Arial" w:cs="Arial"/>
                <w:sz w:val="18"/>
                <w:szCs w:val="18"/>
                <w:lang w:val="pt-BR"/>
              </w:rPr>
              <w:t>REITORIA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15"/>
              <w:jc w:val="center"/>
              <w:textAlignment w:val="auto"/>
              <w:rPr>
                <w:rFonts w:hint="default" w:ascii="Arial" w:hAnsi="Arial" w:cs="Arial"/>
                <w:sz w:val="18"/>
                <w:szCs w:val="18"/>
                <w:lang w:val="pt-BR"/>
              </w:rPr>
            </w:pPr>
            <w:r>
              <w:rPr>
                <w:rFonts w:hint="default" w:ascii="Arial" w:hAnsi="Arial" w:cs="Arial"/>
                <w:sz w:val="18"/>
                <w:szCs w:val="18"/>
                <w:lang w:val="pt-BR"/>
              </w:rPr>
              <w:t>12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15"/>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42"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9" w:right="15"/>
              <w:jc w:val="center"/>
              <w:textAlignment w:val="auto"/>
              <w:rPr>
                <w:rFonts w:hint="default" w:ascii="Arial" w:hAnsi="Arial" w:cs="Arial"/>
                <w:sz w:val="18"/>
                <w:szCs w:val="18"/>
                <w:lang w:val="pt-BR"/>
              </w:rPr>
            </w:pPr>
            <w:r>
              <w:rPr>
                <w:rFonts w:hint="default" w:ascii="Arial" w:hAnsi="Arial" w:cs="Arial"/>
                <w:sz w:val="18"/>
                <w:szCs w:val="18"/>
                <w:lang w:val="pt-BR"/>
              </w:rPr>
              <w:t>POLO DE INOVAÇÃO JOÃO PESSOA (EMBRAPII)</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9" w:right="15"/>
              <w:jc w:val="center"/>
              <w:textAlignment w:val="auto"/>
              <w:rPr>
                <w:rFonts w:hint="default" w:ascii="Arial" w:hAnsi="Arial" w:cs="Arial"/>
                <w:sz w:val="18"/>
                <w:szCs w:val="18"/>
                <w:lang w:val="pt-BR"/>
              </w:rPr>
            </w:pPr>
            <w:r>
              <w:rPr>
                <w:rFonts w:hint="default" w:ascii="Arial" w:hAnsi="Arial" w:cs="Arial"/>
                <w:sz w:val="18"/>
                <w:szCs w:val="18"/>
                <w:lang w:val="pt-BR"/>
              </w:rPr>
              <w:t>3</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29" w:right="15"/>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AVANÇADO MANGABEIRA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23"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AVANÇADO CABEDELO-CENTRO</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4</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AVANÇADO PEDRAS DE FOGO</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10"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AVANÇADO SOLEDADE</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AVANÇADO AREIA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CABEDELO</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13</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GUARABIRA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11</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PICUÍ</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16</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PRINCESA ISABEL</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11</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SANTA LUZIA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2</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35"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SANTA RITA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7</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63" w:hRule="atLeast"/>
          <w:jc w:val="center"/>
        </w:trPr>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CAMPUS CATOLÉ DO ROCHA</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7</w:t>
            </w:r>
          </w:p>
        </w:tc>
        <w:tc>
          <w:tcPr>
            <w:tcW w:w="2348" w:type="dxa"/>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30" w:right="73"/>
              <w:jc w:val="center"/>
              <w:textAlignment w:val="auto"/>
              <w:rPr>
                <w:rFonts w:hint="default" w:ascii="Arial" w:hAnsi="Arial" w:cs="Arial"/>
                <w:sz w:val="18"/>
                <w:szCs w:val="18"/>
                <w:lang w:val="pt-BR"/>
              </w:rPr>
            </w:pPr>
            <w:r>
              <w:rPr>
                <w:rFonts w:hint="default" w:ascii="Arial" w:hAnsi="Arial" w:cs="Arial"/>
                <w:sz w:val="18"/>
                <w:szCs w:val="18"/>
                <w:lang w:val="pt-BR"/>
              </w:rPr>
              <w:t>1</w:t>
            </w:r>
          </w:p>
        </w:tc>
      </w:tr>
    </w:tbl>
    <w:p>
      <w:pPr>
        <w:numPr>
          <w:ilvl w:val="3"/>
          <w:numId w:val="2"/>
        </w:numPr>
        <w:spacing w:before="120" w:after="120" w:line="276" w:lineRule="auto"/>
        <w:ind w:left="1265" w:leftChars="0" w:firstLine="0"/>
        <w:jc w:val="both"/>
        <w:rPr>
          <w:rFonts w:hint="default" w:ascii="Arial" w:hAnsi="Arial" w:cs="Arial"/>
          <w:color w:val="auto"/>
          <w:sz w:val="21"/>
          <w:szCs w:val="21"/>
        </w:rPr>
      </w:pPr>
      <w:r>
        <w:rPr>
          <w:rFonts w:hint="default" w:ascii="Arial" w:hAnsi="Arial"/>
          <w:color w:val="auto"/>
          <w:sz w:val="21"/>
          <w:szCs w:val="21"/>
        </w:rPr>
        <w:t xml:space="preserve">Considerando o efetivo limitado, para a prestação dos serviços de limpeza e conservação, nas unidades dispostas neste </w:t>
      </w:r>
      <w:r>
        <w:rPr>
          <w:rFonts w:hint="default"/>
          <w:color w:val="auto"/>
          <w:sz w:val="21"/>
          <w:szCs w:val="21"/>
          <w:lang w:val="pt-BR"/>
        </w:rPr>
        <w:t>T</w:t>
      </w:r>
      <w:r>
        <w:rPr>
          <w:rFonts w:hint="default" w:ascii="Arial" w:hAnsi="Arial"/>
          <w:color w:val="auto"/>
          <w:sz w:val="21"/>
          <w:szCs w:val="21"/>
        </w:rPr>
        <w:t xml:space="preserve">ermo de </w:t>
      </w:r>
      <w:r>
        <w:rPr>
          <w:rFonts w:hint="default"/>
          <w:color w:val="auto"/>
          <w:sz w:val="21"/>
          <w:szCs w:val="21"/>
          <w:lang w:val="pt-BR"/>
        </w:rPr>
        <w:t>R</w:t>
      </w:r>
      <w:r>
        <w:rPr>
          <w:rFonts w:hint="default" w:ascii="Arial" w:hAnsi="Arial"/>
          <w:color w:val="auto"/>
          <w:sz w:val="21"/>
          <w:szCs w:val="21"/>
        </w:rPr>
        <w:t xml:space="preserve">eferencia, bem como a atenção ao Princípio da Economicidade, que </w:t>
      </w:r>
      <w:r>
        <w:rPr>
          <w:rFonts w:hint="default"/>
          <w:color w:val="auto"/>
          <w:sz w:val="21"/>
          <w:szCs w:val="21"/>
          <w:lang w:val="pt-BR"/>
        </w:rPr>
        <w:t>i</w:t>
      </w:r>
      <w:r>
        <w:rPr>
          <w:rFonts w:hint="default" w:ascii="Arial" w:hAnsi="Arial"/>
          <w:color w:val="auto"/>
          <w:sz w:val="21"/>
          <w:szCs w:val="21"/>
        </w:rPr>
        <w:t xml:space="preserve">mplica na eficiência da gestão financeira e na execução orçamentária, consubstanciada na minimização de custos e gastos públicos e na maximização da receita, sobretudo, a justa adequação e equilíbrio das finanças públicas, além do advento do Decreto nº 8.540 de 09 de outubro de 2015, no qual determina medidas de racionalização de gastos públicos nas contratações, </w:t>
      </w:r>
      <w:r>
        <w:rPr>
          <w:rFonts w:hint="default"/>
          <w:color w:val="auto"/>
          <w:sz w:val="21"/>
          <w:szCs w:val="21"/>
          <w:lang w:val="pt-BR"/>
        </w:rPr>
        <w:t xml:space="preserve">para </w:t>
      </w:r>
      <w:r>
        <w:rPr>
          <w:rFonts w:hint="default" w:ascii="Arial" w:hAnsi="Arial"/>
          <w:color w:val="auto"/>
          <w:sz w:val="21"/>
          <w:szCs w:val="21"/>
        </w:rPr>
        <w:t>a atribuição de encarregado</w:t>
      </w:r>
      <w:r>
        <w:rPr>
          <w:rFonts w:hint="default"/>
          <w:color w:val="auto"/>
          <w:sz w:val="21"/>
          <w:szCs w:val="21"/>
          <w:lang w:val="pt-BR"/>
        </w:rPr>
        <w:t xml:space="preserve"> será adotada a relação de 1 (um) encarregado para um efetivo superior a 5 (cinco)  empregados (ASG), limitado até 30 (trinta) empregados.</w:t>
      </w:r>
    </w:p>
    <w:p>
      <w:pPr>
        <w:numPr>
          <w:ilvl w:val="3"/>
          <w:numId w:val="2"/>
        </w:numPr>
        <w:spacing w:before="120" w:after="120" w:line="276" w:lineRule="auto"/>
        <w:ind w:left="1265" w:leftChars="0" w:firstLine="0"/>
        <w:jc w:val="both"/>
        <w:rPr>
          <w:rFonts w:hint="default" w:ascii="Arial" w:hAnsi="Arial" w:cs="Arial"/>
          <w:color w:val="auto"/>
          <w:sz w:val="21"/>
          <w:szCs w:val="21"/>
        </w:rPr>
      </w:pPr>
      <w:r>
        <w:rPr>
          <w:rFonts w:hint="default" w:ascii="Arial" w:hAnsi="Arial"/>
          <w:color w:val="auto"/>
          <w:sz w:val="21"/>
          <w:szCs w:val="21"/>
        </w:rPr>
        <w:t>A partir de 31 (trinta um) empregados</w:t>
      </w:r>
      <w:r>
        <w:rPr>
          <w:rFonts w:hint="default"/>
          <w:color w:val="auto"/>
          <w:sz w:val="21"/>
          <w:szCs w:val="21"/>
          <w:lang w:val="pt-BR"/>
        </w:rPr>
        <w:t xml:space="preserve"> (ASG)</w:t>
      </w:r>
      <w:r>
        <w:rPr>
          <w:rFonts w:hint="default" w:ascii="Arial" w:hAnsi="Arial"/>
          <w:color w:val="auto"/>
          <w:sz w:val="21"/>
          <w:szCs w:val="21"/>
        </w:rPr>
        <w:t xml:space="preserve"> será adotada a relação de mais um encarregado para cada 30</w:t>
      </w:r>
      <w:r>
        <w:rPr>
          <w:rFonts w:hint="default"/>
          <w:color w:val="auto"/>
          <w:sz w:val="21"/>
          <w:szCs w:val="21"/>
          <w:lang w:val="pt-BR"/>
        </w:rPr>
        <w:t xml:space="preserve"> </w:t>
      </w:r>
      <w:r>
        <w:rPr>
          <w:rFonts w:hint="default" w:ascii="Arial" w:hAnsi="Arial"/>
          <w:color w:val="auto"/>
          <w:sz w:val="21"/>
          <w:szCs w:val="21"/>
        </w:rPr>
        <w:t>(trinta) empregados</w:t>
      </w:r>
      <w:r>
        <w:rPr>
          <w:rFonts w:hint="default"/>
          <w:color w:val="auto"/>
          <w:sz w:val="21"/>
          <w:szCs w:val="21"/>
          <w:lang w:val="pt-BR"/>
        </w:rPr>
        <w:t xml:space="preserve"> (ASG)</w:t>
      </w:r>
      <w:r>
        <w:rPr>
          <w:rFonts w:hint="default" w:ascii="Arial" w:hAnsi="Arial"/>
          <w:color w:val="auto"/>
          <w:sz w:val="21"/>
          <w:szCs w:val="21"/>
        </w:rPr>
        <w:t>.</w:t>
      </w:r>
    </w:p>
    <w:p>
      <w:pPr>
        <w:numPr>
          <w:ilvl w:val="3"/>
          <w:numId w:val="2"/>
        </w:numPr>
        <w:spacing w:before="120" w:after="120" w:line="276" w:lineRule="auto"/>
        <w:ind w:left="1265" w:leftChars="0" w:firstLine="0"/>
        <w:jc w:val="both"/>
        <w:rPr>
          <w:rFonts w:hint="default" w:ascii="Arial" w:hAnsi="Arial"/>
          <w:color w:val="auto"/>
          <w:sz w:val="21"/>
          <w:szCs w:val="21"/>
        </w:rPr>
      </w:pPr>
      <w:r>
        <w:rPr>
          <w:rFonts w:hint="default" w:ascii="Arial" w:hAnsi="Arial"/>
          <w:color w:val="auto"/>
          <w:sz w:val="21"/>
          <w:szCs w:val="21"/>
        </w:rPr>
        <w:t>Justifica-se a adoção da medida supracitada, por ocasião da relação um encarregado para uma quantidade exígua de serventes ser excessivamente onerosa para a Administração Pública.</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s="Arial"/>
          <w:color w:val="auto"/>
          <w:sz w:val="21"/>
          <w:szCs w:val="21"/>
        </w:rPr>
        <w:t>A prestação dos serviços não gera vínculo empregatício entre os empregados da Contratada e a Administração,</w:t>
      </w:r>
      <w:r>
        <w:rPr>
          <w:rFonts w:hint="default" w:ascii="Arial" w:hAnsi="Arial" w:cs="Arial"/>
          <w:color w:val="auto"/>
          <w:sz w:val="21"/>
          <w:szCs w:val="21"/>
          <w:lang w:val="pt-BR"/>
        </w:rPr>
        <w:t xml:space="preserve"> </w:t>
      </w:r>
      <w:r>
        <w:rPr>
          <w:rFonts w:hint="default" w:ascii="Arial" w:hAnsi="Arial" w:cs="Arial"/>
          <w:color w:val="auto"/>
          <w:sz w:val="21"/>
          <w:szCs w:val="21"/>
        </w:rPr>
        <w:t>vedando-se qualquer relação entre estes que caracterize pessoalidade e subordinação direta.</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s="Arial"/>
          <w:color w:val="auto"/>
          <w:sz w:val="21"/>
          <w:szCs w:val="21"/>
        </w:rPr>
        <w:t xml:space="preserve">Será exigida a garantia de execução do contrato, nos moldes do art. 56 da Lei nº 8.666, de 1993, conforme estabelecido no item </w:t>
      </w:r>
      <w:r>
        <w:rPr>
          <w:rFonts w:hint="default" w:cs="Arial"/>
          <w:color w:val="auto"/>
          <w:sz w:val="21"/>
          <w:szCs w:val="21"/>
          <w:lang w:val="pt-BR"/>
        </w:rPr>
        <w:t xml:space="preserve">21 </w:t>
      </w:r>
      <w:r>
        <w:rPr>
          <w:rFonts w:hint="default" w:ascii="Arial" w:hAnsi="Arial" w:cs="Arial"/>
          <w:color w:val="auto"/>
          <w:sz w:val="21"/>
          <w:szCs w:val="21"/>
        </w:rPr>
        <w:t>deste Termo</w:t>
      </w:r>
      <w:r>
        <w:rPr>
          <w:rFonts w:hint="default" w:ascii="Arial" w:hAnsi="Arial" w:cs="Arial"/>
          <w:color w:val="auto"/>
          <w:sz w:val="21"/>
          <w:szCs w:val="21"/>
          <w:lang w:val="pt-BR"/>
        </w:rPr>
        <w:t xml:space="preserve"> de Referência</w:t>
      </w:r>
      <w:r>
        <w:rPr>
          <w:rFonts w:hint="default" w:ascii="Arial" w:hAnsi="Arial" w:cs="Arial"/>
          <w:color w:val="auto"/>
          <w:sz w:val="21"/>
          <w:szCs w:val="21"/>
        </w:rPr>
        <w:t>.</w:t>
      </w:r>
    </w:p>
    <w:p>
      <w:pPr>
        <w:numPr>
          <w:ilvl w:val="2"/>
          <w:numId w:val="2"/>
        </w:numPr>
        <w:spacing w:before="120" w:after="120" w:line="276" w:lineRule="auto"/>
        <w:ind w:left="845" w:leftChars="0" w:firstLine="0"/>
        <w:jc w:val="both"/>
        <w:rPr>
          <w:rFonts w:hint="default" w:ascii="Arial" w:hAnsi="Arial" w:cs="Arial"/>
          <w:color w:val="auto"/>
          <w:sz w:val="21"/>
          <w:szCs w:val="21"/>
        </w:rPr>
      </w:pPr>
      <w:r>
        <w:rPr>
          <w:rFonts w:hint="default" w:ascii="Arial" w:hAnsi="Arial" w:cs="Arial"/>
          <w:color w:val="auto"/>
          <w:sz w:val="21"/>
          <w:szCs w:val="21"/>
        </w:rPr>
        <w:t xml:space="preserve">Será adotado o pagamento pelo Fato Gerador, conforme estabelecido no item </w:t>
      </w:r>
      <w:r>
        <w:rPr>
          <w:rFonts w:hint="default" w:cs="Arial"/>
          <w:color w:val="auto"/>
          <w:sz w:val="21"/>
          <w:szCs w:val="21"/>
          <w:lang w:val="pt-BR"/>
        </w:rPr>
        <w:t>19</w:t>
      </w:r>
      <w:r>
        <w:rPr>
          <w:rFonts w:hint="default" w:ascii="Arial" w:hAnsi="Arial" w:cs="Arial"/>
          <w:color w:val="auto"/>
          <w:sz w:val="21"/>
          <w:szCs w:val="21"/>
        </w:rPr>
        <w:t xml:space="preserve"> deste Termo de Referência</w:t>
      </w:r>
      <w:r>
        <w:rPr>
          <w:rFonts w:hint="default" w:cs="Arial"/>
          <w:color w:val="auto"/>
          <w:sz w:val="21"/>
          <w:szCs w:val="21"/>
          <w:lang w:val="pt-BR"/>
        </w:rPr>
        <w:t>.</w:t>
      </w:r>
    </w:p>
    <w:p>
      <w:pPr>
        <w:numPr>
          <w:ilvl w:val="0"/>
          <w:numId w:val="0"/>
        </w:numPr>
        <w:spacing w:before="120" w:after="120" w:line="276" w:lineRule="auto"/>
        <w:ind w:left="845" w:leftChars="0"/>
        <w:jc w:val="both"/>
        <w:rPr>
          <w:rFonts w:hint="default" w:ascii="Arial" w:hAnsi="Arial" w:cs="Arial"/>
          <w:color w:val="auto"/>
          <w:sz w:val="21"/>
          <w:szCs w:val="21"/>
        </w:rPr>
      </w:pPr>
    </w:p>
    <w:p>
      <w:pPr>
        <w:pStyle w:val="35"/>
        <w:bidi w:val="0"/>
        <w:ind w:left="5" w:leftChars="0"/>
        <w:rPr>
          <w:rFonts w:hint="default"/>
        </w:rPr>
      </w:pPr>
      <w:r>
        <w:rPr>
          <w:rFonts w:hint="default"/>
        </w:rPr>
        <w:t>UNIFORMES</w:t>
      </w:r>
      <w:r>
        <w:rPr>
          <w:rFonts w:hint="default"/>
          <w:lang w:val="pt-BR"/>
        </w:rPr>
        <w:t xml:space="preserve"> E EQUIPAMENTOS DE PROTEÇÃO INDIVIDUAL E COLETIVA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Os uniformes</w:t>
      </w:r>
      <w:r>
        <w:rPr>
          <w:rFonts w:hint="default" w:cs="Arial"/>
          <w:i w:val="0"/>
          <w:iCs w:val="0"/>
          <w:color w:val="auto"/>
          <w:sz w:val="21"/>
          <w:szCs w:val="21"/>
          <w:highlight w:val="none"/>
          <w:u w:val="none"/>
          <w:lang w:val="pt-BR"/>
        </w:rPr>
        <w:t xml:space="preserve"> e equipamentos e proteção individual e coletiva,</w:t>
      </w:r>
      <w:r>
        <w:rPr>
          <w:rFonts w:hint="default" w:ascii="Arial" w:hAnsi="Arial" w:cs="Arial"/>
          <w:i w:val="0"/>
          <w:iCs w:val="0"/>
          <w:color w:val="auto"/>
          <w:sz w:val="21"/>
          <w:szCs w:val="21"/>
          <w:highlight w:val="none"/>
          <w:u w:val="none"/>
        </w:rPr>
        <w:t xml:space="preserve">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i w:val="0"/>
          <w:iCs w:val="0"/>
          <w:color w:val="auto"/>
          <w:sz w:val="21"/>
          <w:szCs w:val="21"/>
          <w:highlight w:val="none"/>
          <w:u w:val="none"/>
        </w:rPr>
        <w:t>Os uniformes</w:t>
      </w:r>
      <w:r>
        <w:rPr>
          <w:rFonts w:hint="default" w:cs="Arial"/>
          <w:i w:val="0"/>
          <w:iCs w:val="0"/>
          <w:color w:val="auto"/>
          <w:sz w:val="21"/>
          <w:szCs w:val="21"/>
          <w:highlight w:val="none"/>
          <w:u w:val="none"/>
          <w:lang w:val="pt-BR"/>
        </w:rPr>
        <w:t xml:space="preserve"> e equipamentos e proteção individual e coletiva,</w:t>
      </w:r>
      <w:r>
        <w:rPr>
          <w:rFonts w:hint="default" w:ascii="Arial" w:hAnsi="Arial" w:cs="Arial"/>
          <w:bCs/>
          <w:color w:val="000000"/>
          <w:sz w:val="21"/>
          <w:szCs w:val="21"/>
        </w:rPr>
        <w:t xml:space="preserve"> dever</w:t>
      </w:r>
      <w:r>
        <w:rPr>
          <w:rFonts w:hint="default" w:cs="Arial"/>
          <w:bCs/>
          <w:color w:val="000000"/>
          <w:sz w:val="21"/>
          <w:szCs w:val="21"/>
          <w:lang w:val="pt-BR"/>
        </w:rPr>
        <w:t>ão</w:t>
      </w:r>
      <w:r>
        <w:rPr>
          <w:rFonts w:hint="default" w:ascii="Arial" w:hAnsi="Arial" w:cs="Arial"/>
          <w:bCs/>
          <w:color w:val="000000"/>
          <w:sz w:val="21"/>
          <w:szCs w:val="21"/>
        </w:rPr>
        <w:t xml:space="preserve"> compreender as seguintes peças</w:t>
      </w:r>
      <w:r>
        <w:rPr>
          <w:rFonts w:hint="default" w:cs="Arial"/>
          <w:bCs/>
          <w:color w:val="000000"/>
          <w:sz w:val="21"/>
          <w:szCs w:val="21"/>
          <w:lang w:val="pt-BR"/>
        </w:rPr>
        <w:t xml:space="preserve"> e itens</w:t>
      </w:r>
      <w:r>
        <w:rPr>
          <w:rFonts w:hint="default" w:ascii="Arial" w:hAnsi="Arial" w:cs="Arial"/>
          <w:bCs/>
          <w:color w:val="000000"/>
          <w:sz w:val="21"/>
          <w:szCs w:val="21"/>
        </w:rPr>
        <w:t>:</w:t>
      </w:r>
    </w:p>
    <w:tbl>
      <w:tblPr>
        <w:tblStyle w:val="18"/>
        <w:tblW w:w="0" w:type="auto"/>
        <w:jc w:val="center"/>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700"/>
        <w:gridCol w:w="1653"/>
        <w:gridCol w:w="2857"/>
        <w:gridCol w:w="1310"/>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7" w:hRule="atLeast"/>
          <w:jc w:val="center"/>
        </w:trPr>
        <w:tc>
          <w:tcPr>
            <w:tcW w:w="6520" w:type="dxa"/>
            <w:gridSpan w:val="4"/>
            <w:shd w:val="clear" w:color="auto" w:fill="F1F1F1" w:themeFill="background1" w:themeFillShade="F2"/>
            <w:vAlign w:val="center"/>
          </w:tcPr>
          <w:p>
            <w:pPr>
              <w:pStyle w:val="65"/>
              <w:keepNext w:val="0"/>
              <w:keepLines w:val="0"/>
              <w:pageBreakBefore w:val="0"/>
              <w:widowControl/>
              <w:kinsoku/>
              <w:wordWrap/>
              <w:overflowPunct/>
              <w:topLinePunct w:val="0"/>
              <w:autoSpaceDE/>
              <w:autoSpaceDN/>
              <w:bidi w:val="0"/>
              <w:adjustRightInd/>
              <w:snapToGrid/>
              <w:spacing w:line="240" w:lineRule="auto"/>
              <w:ind w:left="142" w:right="125"/>
              <w:jc w:val="center"/>
              <w:textAlignment w:val="auto"/>
              <w:rPr>
                <w:rFonts w:hint="default" w:ascii="Arial" w:hAnsi="Arial" w:cs="Arial"/>
                <w:b/>
                <w:sz w:val="20"/>
                <w:szCs w:val="20"/>
              </w:rPr>
            </w:pPr>
            <w:r>
              <w:rPr>
                <w:rFonts w:hint="default" w:ascii="Arial" w:hAnsi="Arial"/>
                <w:b/>
                <w:sz w:val="20"/>
                <w:szCs w:val="20"/>
              </w:rPr>
              <w:t>UNIFORMES | EPI (ASG)</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2" w:hRule="atLeast"/>
          <w:jc w:val="center"/>
        </w:trPr>
        <w:tc>
          <w:tcPr>
            <w:tcW w:w="700" w:type="dxa"/>
            <w:shd w:val="clear" w:color="auto" w:fill="F1F1F1" w:themeFill="background1" w:themeFillShade="F2"/>
          </w:tcPr>
          <w:p>
            <w:pPr>
              <w:pStyle w:val="65"/>
              <w:spacing w:before="167"/>
              <w:ind w:left="64" w:right="48"/>
              <w:jc w:val="center"/>
              <w:rPr>
                <w:rFonts w:hint="default" w:ascii="Arial" w:hAnsi="Arial" w:cs="Arial"/>
                <w:b/>
                <w:sz w:val="20"/>
                <w:szCs w:val="20"/>
              </w:rPr>
            </w:pPr>
            <w:r>
              <w:rPr>
                <w:rFonts w:hint="default" w:ascii="Arial" w:hAnsi="Arial" w:cs="Arial"/>
                <w:b/>
                <w:sz w:val="20"/>
                <w:szCs w:val="20"/>
              </w:rPr>
              <w:t>ITEM</w:t>
            </w:r>
          </w:p>
        </w:tc>
        <w:tc>
          <w:tcPr>
            <w:tcW w:w="1653" w:type="dxa"/>
            <w:shd w:val="clear" w:color="auto" w:fill="F1F1F1" w:themeFill="background1" w:themeFillShade="F2"/>
          </w:tcPr>
          <w:p>
            <w:pPr>
              <w:pStyle w:val="65"/>
              <w:spacing w:before="167"/>
              <w:ind w:left="283" w:right="267"/>
              <w:jc w:val="center"/>
              <w:rPr>
                <w:rFonts w:hint="default" w:ascii="Arial" w:hAnsi="Arial" w:cs="Arial"/>
                <w:b/>
                <w:sz w:val="20"/>
                <w:szCs w:val="20"/>
              </w:rPr>
            </w:pPr>
            <w:r>
              <w:rPr>
                <w:rFonts w:hint="default" w:ascii="Arial" w:hAnsi="Arial" w:cs="Arial"/>
                <w:b/>
                <w:sz w:val="20"/>
                <w:szCs w:val="20"/>
              </w:rPr>
              <w:t>PEÇA</w:t>
            </w:r>
          </w:p>
        </w:tc>
        <w:tc>
          <w:tcPr>
            <w:tcW w:w="2857" w:type="dxa"/>
            <w:shd w:val="clear" w:color="auto" w:fill="F1F1F1" w:themeFill="background1" w:themeFillShade="F2"/>
          </w:tcPr>
          <w:p>
            <w:pPr>
              <w:pStyle w:val="65"/>
              <w:spacing w:before="167"/>
              <w:ind w:left="784"/>
              <w:rPr>
                <w:rFonts w:hint="default" w:ascii="Arial" w:hAnsi="Arial" w:cs="Arial"/>
                <w:b/>
                <w:sz w:val="20"/>
                <w:szCs w:val="20"/>
              </w:rPr>
            </w:pPr>
            <w:r>
              <w:rPr>
                <w:rFonts w:hint="default" w:ascii="Arial" w:hAnsi="Arial" w:cs="Arial"/>
                <w:b/>
                <w:sz w:val="20"/>
                <w:szCs w:val="20"/>
              </w:rPr>
              <w:t>DESCRIÇÃO</w:t>
            </w:r>
          </w:p>
        </w:tc>
        <w:tc>
          <w:tcPr>
            <w:tcW w:w="1310" w:type="dxa"/>
            <w:shd w:val="clear" w:color="auto" w:fill="F1F1F1" w:themeFill="background1" w:themeFillShade="F2"/>
          </w:tcPr>
          <w:p>
            <w:pPr>
              <w:pStyle w:val="65"/>
              <w:spacing w:before="167"/>
              <w:ind w:left="143" w:right="124"/>
              <w:jc w:val="center"/>
              <w:rPr>
                <w:rFonts w:hint="default" w:ascii="Arial" w:hAnsi="Arial" w:cs="Arial"/>
                <w:b/>
                <w:sz w:val="20"/>
                <w:szCs w:val="20"/>
              </w:rPr>
            </w:pPr>
            <w:r>
              <w:rPr>
                <w:rFonts w:hint="default" w:ascii="Arial" w:hAnsi="Arial" w:cs="Arial"/>
                <w:b/>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01"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5"/>
              <w:jc w:val="center"/>
              <w:rPr>
                <w:rFonts w:hint="default" w:ascii="Arial" w:hAnsi="Arial" w:cs="Arial"/>
                <w:sz w:val="20"/>
                <w:szCs w:val="20"/>
              </w:rPr>
            </w:pPr>
            <w:r>
              <w:rPr>
                <w:rFonts w:hint="default" w:ascii="Arial" w:hAnsi="Arial" w:cs="Arial"/>
                <w:sz w:val="20"/>
                <w:szCs w:val="20"/>
              </w:rPr>
              <w:t>1</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283" w:right="268"/>
              <w:jc w:val="center"/>
              <w:rPr>
                <w:rFonts w:hint="default" w:ascii="Arial" w:hAnsi="Arial" w:cs="Arial"/>
                <w:sz w:val="20"/>
                <w:szCs w:val="20"/>
              </w:rPr>
            </w:pPr>
            <w:r>
              <w:rPr>
                <w:rFonts w:hint="default" w:ascii="Arial" w:hAnsi="Arial" w:cs="Arial"/>
                <w:sz w:val="20"/>
                <w:szCs w:val="20"/>
              </w:rPr>
              <w:t>CALÇA</w:t>
            </w:r>
          </w:p>
        </w:tc>
        <w:tc>
          <w:tcPr>
            <w:tcW w:w="2857" w:type="dxa"/>
          </w:tcPr>
          <w:p>
            <w:pPr>
              <w:pStyle w:val="65"/>
              <w:ind w:left="23" w:right="3"/>
              <w:jc w:val="both"/>
              <w:rPr>
                <w:rFonts w:hint="default" w:ascii="Arial" w:hAnsi="Arial" w:cs="Arial"/>
                <w:sz w:val="20"/>
                <w:szCs w:val="20"/>
              </w:rPr>
            </w:pPr>
            <w:r>
              <w:rPr>
                <w:rFonts w:hint="default" w:ascii="Arial" w:hAnsi="Arial" w:cs="Arial"/>
                <w:sz w:val="20"/>
                <w:szCs w:val="20"/>
              </w:rPr>
              <w:t>Calça com cós de elástico, dois bolsos frontais e dois bolsos na traseira, confeccionado em brim 100% algodão, sem partes metálicas.</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73"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5"/>
              <w:jc w:val="center"/>
              <w:rPr>
                <w:rFonts w:hint="default" w:ascii="Arial" w:hAnsi="Arial" w:cs="Arial"/>
                <w:sz w:val="20"/>
                <w:szCs w:val="20"/>
              </w:rPr>
            </w:pPr>
            <w:r>
              <w:rPr>
                <w:rFonts w:hint="default" w:ascii="Arial" w:hAnsi="Arial" w:cs="Arial"/>
                <w:sz w:val="20"/>
                <w:szCs w:val="20"/>
              </w:rPr>
              <w:t>2</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283" w:right="268"/>
              <w:jc w:val="center"/>
              <w:rPr>
                <w:rFonts w:hint="default" w:ascii="Arial" w:hAnsi="Arial" w:cs="Arial"/>
                <w:sz w:val="20"/>
                <w:szCs w:val="20"/>
              </w:rPr>
            </w:pPr>
            <w:r>
              <w:rPr>
                <w:rFonts w:hint="default" w:ascii="Arial" w:hAnsi="Arial" w:cs="Arial"/>
                <w:sz w:val="20"/>
                <w:szCs w:val="20"/>
              </w:rPr>
              <w:t>CAMISA</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Camisa tipo Polo em Piquet de Malha – 50% algodão e 50% poliéster, com mangas curtas, identificação da empresa na parte frontal, na cor Branca.</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383"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ind w:left="15"/>
              <w:jc w:val="center"/>
              <w:rPr>
                <w:rFonts w:hint="default" w:ascii="Arial" w:hAnsi="Arial" w:cs="Arial"/>
                <w:sz w:val="20"/>
                <w:szCs w:val="20"/>
              </w:rPr>
            </w:pPr>
            <w:r>
              <w:rPr>
                <w:rFonts w:hint="default" w:ascii="Arial" w:hAnsi="Arial" w:cs="Arial"/>
                <w:sz w:val="20"/>
                <w:szCs w:val="20"/>
              </w:rPr>
              <w:t>3</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spacing w:line="268" w:lineRule="auto"/>
              <w:ind w:left="47" w:right="12" w:hanging="6"/>
              <w:jc w:val="center"/>
              <w:rPr>
                <w:rFonts w:hint="default" w:ascii="Arial" w:hAnsi="Arial" w:cs="Arial"/>
                <w:sz w:val="20"/>
                <w:szCs w:val="20"/>
              </w:rPr>
            </w:pPr>
            <w:r>
              <w:rPr>
                <w:rFonts w:hint="default" w:ascii="Arial" w:hAnsi="Arial" w:cs="Arial"/>
                <w:sz w:val="20"/>
                <w:szCs w:val="20"/>
              </w:rPr>
              <w:t>MANGUITO DE PROTEÇÃO UV</w:t>
            </w:r>
          </w:p>
        </w:tc>
        <w:tc>
          <w:tcPr>
            <w:tcW w:w="2857" w:type="dxa"/>
          </w:tcPr>
          <w:p>
            <w:pPr>
              <w:pStyle w:val="65"/>
              <w:spacing w:before="24" w:line="268" w:lineRule="auto"/>
              <w:ind w:left="23" w:right="3"/>
              <w:jc w:val="both"/>
              <w:rPr>
                <w:rFonts w:hint="default" w:ascii="Arial" w:hAnsi="Arial" w:cs="Arial"/>
                <w:sz w:val="20"/>
                <w:szCs w:val="20"/>
              </w:rPr>
            </w:pPr>
            <w:r>
              <w:rPr>
                <w:rFonts w:hint="default" w:ascii="Arial" w:hAnsi="Arial" w:cs="Arial"/>
                <w:spacing w:val="2"/>
                <w:sz w:val="20"/>
                <w:szCs w:val="20"/>
              </w:rPr>
              <w:t xml:space="preserve">Manguito Proteção </w:t>
            </w:r>
            <w:r>
              <w:rPr>
                <w:rFonts w:hint="default" w:ascii="Arial" w:hAnsi="Arial" w:cs="Arial"/>
                <w:sz w:val="20"/>
                <w:szCs w:val="20"/>
              </w:rPr>
              <w:t xml:space="preserve">UV </w:t>
            </w:r>
            <w:r>
              <w:rPr>
                <w:rFonts w:hint="default" w:ascii="Arial" w:hAnsi="Arial" w:cs="Arial"/>
                <w:spacing w:val="-2"/>
                <w:sz w:val="20"/>
                <w:szCs w:val="20"/>
              </w:rPr>
              <w:t xml:space="preserve">50: </w:t>
            </w:r>
            <w:r>
              <w:rPr>
                <w:rFonts w:hint="default" w:ascii="Arial" w:hAnsi="Arial" w:cs="Arial"/>
                <w:sz w:val="20"/>
                <w:szCs w:val="20"/>
              </w:rPr>
              <w:t xml:space="preserve">Dimensões Aproximadas: </w:t>
            </w:r>
            <w:r>
              <w:rPr>
                <w:rFonts w:hint="default" w:ascii="Arial" w:hAnsi="Arial" w:cs="Arial"/>
                <w:spacing w:val="-6"/>
                <w:sz w:val="20"/>
                <w:szCs w:val="20"/>
              </w:rPr>
              <w:t xml:space="preserve">P: </w:t>
            </w:r>
            <w:r>
              <w:rPr>
                <w:rFonts w:hint="default" w:ascii="Arial" w:hAnsi="Arial" w:cs="Arial"/>
                <w:sz w:val="20"/>
                <w:szCs w:val="20"/>
              </w:rPr>
              <w:t xml:space="preserve">9x27,7 cm (L x C), G: </w:t>
            </w:r>
            <w:r>
              <w:rPr>
                <w:rFonts w:hint="default" w:ascii="Arial" w:hAnsi="Arial" w:cs="Arial"/>
                <w:spacing w:val="19"/>
                <w:sz w:val="20"/>
                <w:szCs w:val="20"/>
              </w:rPr>
              <w:t xml:space="preserve"> </w:t>
            </w:r>
            <w:r>
              <w:rPr>
                <w:rFonts w:hint="default" w:ascii="Arial" w:hAnsi="Arial" w:cs="Arial"/>
                <w:sz w:val="20"/>
                <w:szCs w:val="20"/>
              </w:rPr>
              <w:t>9,5x41</w:t>
            </w:r>
          </w:p>
          <w:p>
            <w:pPr>
              <w:pStyle w:val="65"/>
              <w:spacing w:line="268" w:lineRule="auto"/>
              <w:ind w:left="23" w:right="3"/>
              <w:jc w:val="both"/>
              <w:rPr>
                <w:rFonts w:hint="default" w:ascii="Arial" w:hAnsi="Arial" w:cs="Arial"/>
                <w:sz w:val="20"/>
                <w:szCs w:val="20"/>
              </w:rPr>
            </w:pPr>
            <w:r>
              <w:rPr>
                <w:rFonts w:hint="default" w:ascii="Arial" w:hAnsi="Arial" w:cs="Arial"/>
                <w:spacing w:val="2"/>
                <w:sz w:val="20"/>
                <w:szCs w:val="20"/>
              </w:rPr>
              <w:t xml:space="preserve">cm (L </w:t>
            </w:r>
            <w:r>
              <w:rPr>
                <w:rFonts w:hint="default" w:ascii="Arial" w:hAnsi="Arial" w:cs="Arial"/>
                <w:sz w:val="20"/>
                <w:szCs w:val="20"/>
              </w:rPr>
              <w:t xml:space="preserve">x </w:t>
            </w:r>
            <w:r>
              <w:rPr>
                <w:rFonts w:hint="default" w:ascii="Arial" w:hAnsi="Arial" w:cs="Arial"/>
                <w:spacing w:val="3"/>
                <w:sz w:val="20"/>
                <w:szCs w:val="20"/>
              </w:rPr>
              <w:t xml:space="preserve">P), </w:t>
            </w:r>
            <w:r>
              <w:rPr>
                <w:rFonts w:hint="default" w:ascii="Arial" w:hAnsi="Arial" w:cs="Arial"/>
                <w:spacing w:val="4"/>
                <w:sz w:val="20"/>
                <w:szCs w:val="20"/>
              </w:rPr>
              <w:t xml:space="preserve">Composição: </w:t>
            </w:r>
            <w:r>
              <w:rPr>
                <w:rFonts w:hint="default" w:ascii="Arial" w:hAnsi="Arial" w:cs="Arial"/>
                <w:spacing w:val="8"/>
                <w:sz w:val="20"/>
                <w:szCs w:val="20"/>
              </w:rPr>
              <w:t xml:space="preserve">94% </w:t>
            </w:r>
            <w:r>
              <w:rPr>
                <w:rFonts w:hint="default" w:ascii="Arial" w:hAnsi="Arial" w:cs="Arial"/>
                <w:spacing w:val="10"/>
                <w:sz w:val="20"/>
                <w:szCs w:val="20"/>
              </w:rPr>
              <w:t xml:space="preserve">Poliamida </w:t>
            </w:r>
            <w:r>
              <w:rPr>
                <w:rFonts w:hint="default" w:ascii="Arial" w:hAnsi="Arial" w:cs="Arial"/>
                <w:sz w:val="20"/>
                <w:szCs w:val="20"/>
              </w:rPr>
              <w:t xml:space="preserve">e 6% </w:t>
            </w:r>
            <w:r>
              <w:rPr>
                <w:rFonts w:hint="default" w:ascii="Arial" w:hAnsi="Arial" w:cs="Arial"/>
                <w:spacing w:val="5"/>
                <w:sz w:val="20"/>
                <w:szCs w:val="20"/>
              </w:rPr>
              <w:t xml:space="preserve">Elastano; Proteção </w:t>
            </w:r>
            <w:r>
              <w:rPr>
                <w:rFonts w:hint="default" w:ascii="Arial" w:hAnsi="Arial" w:cs="Arial"/>
                <w:spacing w:val="4"/>
                <w:sz w:val="20"/>
                <w:szCs w:val="20"/>
              </w:rPr>
              <w:t xml:space="preserve">UV, </w:t>
            </w:r>
            <w:r>
              <w:rPr>
                <w:rFonts w:hint="default" w:ascii="Arial" w:hAnsi="Arial" w:cs="Arial"/>
                <w:sz w:val="20"/>
                <w:szCs w:val="20"/>
              </w:rPr>
              <w:t xml:space="preserve">Antimicrobial, Seamless Dry, </w:t>
            </w:r>
            <w:r>
              <w:rPr>
                <w:rFonts w:hint="default" w:ascii="Arial" w:hAnsi="Arial" w:cs="Arial"/>
                <w:spacing w:val="2"/>
                <w:sz w:val="20"/>
                <w:szCs w:val="20"/>
              </w:rPr>
              <w:t xml:space="preserve">Proteção   Solar:   </w:t>
            </w:r>
            <w:r>
              <w:rPr>
                <w:rFonts w:hint="default" w:ascii="Arial" w:hAnsi="Arial" w:cs="Arial"/>
                <w:sz w:val="20"/>
                <w:szCs w:val="20"/>
              </w:rPr>
              <w:t>Com</w:t>
            </w:r>
            <w:r>
              <w:rPr>
                <w:rFonts w:hint="default" w:ascii="Arial" w:hAnsi="Arial" w:cs="Arial"/>
                <w:spacing w:val="18"/>
                <w:sz w:val="20"/>
                <w:szCs w:val="20"/>
              </w:rPr>
              <w:t xml:space="preserve"> </w:t>
            </w:r>
            <w:r>
              <w:rPr>
                <w:rFonts w:hint="default" w:ascii="Arial" w:hAnsi="Arial" w:cs="Arial"/>
                <w:sz w:val="20"/>
                <w:szCs w:val="20"/>
              </w:rPr>
              <w:t>FPS;</w:t>
            </w:r>
            <w:r>
              <w:rPr>
                <w:rFonts w:hint="default" w:ascii="Arial" w:hAnsi="Arial" w:cs="Arial"/>
                <w:sz w:val="20"/>
                <w:szCs w:val="20"/>
                <w:lang w:val="pt-BR"/>
              </w:rPr>
              <w:t xml:space="preserve"> </w:t>
            </w:r>
            <w:r>
              <w:rPr>
                <w:rFonts w:hint="default" w:ascii="Arial" w:hAnsi="Arial" w:cs="Arial"/>
                <w:sz w:val="20"/>
                <w:szCs w:val="20"/>
              </w:rPr>
              <w:t>na cor preta.</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43" w:right="124"/>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650"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5"/>
              <w:jc w:val="center"/>
              <w:rPr>
                <w:rFonts w:hint="default" w:ascii="Arial" w:hAnsi="Arial" w:cs="Arial"/>
                <w:sz w:val="20"/>
                <w:szCs w:val="20"/>
              </w:rPr>
            </w:pPr>
            <w:r>
              <w:rPr>
                <w:rFonts w:hint="default" w:ascii="Arial" w:hAnsi="Arial" w:cs="Arial"/>
                <w:sz w:val="20"/>
                <w:szCs w:val="20"/>
              </w:rPr>
              <w:t>4</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283" w:right="268"/>
              <w:jc w:val="center"/>
              <w:rPr>
                <w:rFonts w:hint="default" w:ascii="Arial" w:hAnsi="Arial" w:cs="Arial"/>
                <w:sz w:val="20"/>
                <w:szCs w:val="20"/>
              </w:rPr>
            </w:pPr>
            <w:r>
              <w:rPr>
                <w:rFonts w:hint="default" w:ascii="Arial" w:hAnsi="Arial" w:cs="Arial"/>
                <w:sz w:val="20"/>
                <w:szCs w:val="20"/>
              </w:rPr>
              <w:t>CALÇADO</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Calçado de segurança tipo botina, confeccionado em couro vaqueta, fechamento em elástico, com biqueira de aço, solado em poliuretano bidensidade.</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43" w:right="124"/>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883" w:hRule="atLeast"/>
          <w:jc w:val="center"/>
        </w:trPr>
        <w:tc>
          <w:tcPr>
            <w:tcW w:w="700" w:type="dxa"/>
            <w:vAlign w:val="center"/>
          </w:tcPr>
          <w:p>
            <w:pPr>
              <w:pStyle w:val="65"/>
              <w:jc w:val="center"/>
              <w:rPr>
                <w:rFonts w:hint="default" w:ascii="Arial" w:hAnsi="Arial" w:cs="Arial"/>
                <w:sz w:val="20"/>
                <w:szCs w:val="20"/>
              </w:rPr>
            </w:pPr>
            <w:r>
              <w:rPr>
                <w:rFonts w:hint="default" w:ascii="Arial" w:hAnsi="Arial" w:cs="Arial"/>
                <w:sz w:val="20"/>
                <w:szCs w:val="20"/>
              </w:rPr>
              <w:t>5</w:t>
            </w:r>
          </w:p>
        </w:tc>
        <w:tc>
          <w:tcPr>
            <w:tcW w:w="1653" w:type="dxa"/>
            <w:vAlign w:val="center"/>
          </w:tcPr>
          <w:p>
            <w:pPr>
              <w:pStyle w:val="65"/>
              <w:jc w:val="center"/>
              <w:rPr>
                <w:rFonts w:hint="default" w:ascii="Arial" w:hAnsi="Arial" w:cs="Arial"/>
                <w:sz w:val="20"/>
                <w:szCs w:val="20"/>
              </w:rPr>
            </w:pPr>
            <w:r>
              <w:rPr>
                <w:rFonts w:hint="default" w:ascii="Arial" w:hAnsi="Arial" w:cs="Arial"/>
                <w:sz w:val="20"/>
                <w:szCs w:val="20"/>
              </w:rPr>
              <w:t>CALÇADO</w:t>
            </w:r>
          </w:p>
        </w:tc>
        <w:tc>
          <w:tcPr>
            <w:tcW w:w="2857" w:type="dxa"/>
            <w:vAlign w:val="center"/>
          </w:tcPr>
          <w:p>
            <w:pPr>
              <w:pStyle w:val="65"/>
              <w:jc w:val="both"/>
              <w:rPr>
                <w:rFonts w:hint="default" w:ascii="Arial" w:hAnsi="Arial" w:cs="Arial"/>
                <w:sz w:val="20"/>
                <w:szCs w:val="20"/>
              </w:rPr>
            </w:pPr>
            <w:r>
              <w:rPr>
                <w:rFonts w:hint="default" w:ascii="Arial" w:hAnsi="Arial" w:cs="Arial"/>
                <w:sz w:val="20"/>
                <w:szCs w:val="20"/>
              </w:rPr>
              <w:t>Calçado ocupacional de uso profissional, tipo bota PVC cano longo, impermeável, confeccionado em policloreto de vinila (PVC), com resistência química, sem biqueira,</w:t>
            </w:r>
            <w:r>
              <w:rPr>
                <w:rFonts w:hint="default" w:ascii="Arial" w:hAnsi="Arial" w:cs="Arial"/>
                <w:sz w:val="20"/>
                <w:szCs w:val="20"/>
                <w:lang w:val="pt-BR"/>
              </w:rPr>
              <w:t xml:space="preserve"> </w:t>
            </w:r>
            <w:r>
              <w:rPr>
                <w:rFonts w:hint="default" w:ascii="Arial" w:hAnsi="Arial" w:cs="Arial"/>
                <w:sz w:val="20"/>
                <w:szCs w:val="20"/>
              </w:rPr>
              <w:t>propriedades antiderrapantes, para uso em locais alagadiços.</w:t>
            </w:r>
          </w:p>
        </w:tc>
        <w:tc>
          <w:tcPr>
            <w:tcW w:w="1310" w:type="dxa"/>
            <w:vAlign w:val="center"/>
          </w:tcPr>
          <w:p>
            <w:pPr>
              <w:pStyle w:val="65"/>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903" w:hRule="atLeast"/>
          <w:jc w:val="center"/>
        </w:trPr>
        <w:tc>
          <w:tcPr>
            <w:tcW w:w="700" w:type="dxa"/>
            <w:vAlign w:val="center"/>
          </w:tcPr>
          <w:p>
            <w:pPr>
              <w:pStyle w:val="65"/>
              <w:jc w:val="center"/>
              <w:rPr>
                <w:rFonts w:hint="default" w:ascii="Arial" w:hAnsi="Arial" w:cs="Arial"/>
                <w:sz w:val="20"/>
                <w:szCs w:val="20"/>
              </w:rPr>
            </w:pPr>
            <w:r>
              <w:rPr>
                <w:rFonts w:hint="default" w:ascii="Arial" w:hAnsi="Arial" w:cs="Arial"/>
                <w:sz w:val="20"/>
                <w:szCs w:val="20"/>
              </w:rPr>
              <w:t>6</w:t>
            </w:r>
          </w:p>
        </w:tc>
        <w:tc>
          <w:tcPr>
            <w:tcW w:w="1653" w:type="dxa"/>
            <w:vAlign w:val="center"/>
          </w:tcPr>
          <w:p>
            <w:pPr>
              <w:pStyle w:val="65"/>
              <w:jc w:val="center"/>
              <w:rPr>
                <w:rFonts w:hint="default" w:ascii="Arial" w:hAnsi="Arial" w:cs="Arial"/>
                <w:sz w:val="20"/>
                <w:szCs w:val="20"/>
              </w:rPr>
            </w:pPr>
            <w:r>
              <w:rPr>
                <w:rFonts w:hint="default" w:ascii="Arial" w:hAnsi="Arial" w:cs="Arial"/>
                <w:sz w:val="20"/>
                <w:szCs w:val="20"/>
              </w:rPr>
              <w:t>MEIA</w:t>
            </w:r>
          </w:p>
        </w:tc>
        <w:tc>
          <w:tcPr>
            <w:tcW w:w="2857" w:type="dxa"/>
            <w:vAlign w:val="top"/>
          </w:tcPr>
          <w:p>
            <w:pPr>
              <w:pStyle w:val="65"/>
              <w:jc w:val="both"/>
              <w:rPr>
                <w:rFonts w:hint="default" w:ascii="Arial" w:hAnsi="Arial" w:cs="Arial"/>
                <w:sz w:val="20"/>
                <w:szCs w:val="20"/>
              </w:rPr>
            </w:pPr>
            <w:r>
              <w:rPr>
                <w:rFonts w:hint="default" w:ascii="Arial" w:hAnsi="Arial" w:cs="Arial"/>
                <w:sz w:val="20"/>
                <w:szCs w:val="20"/>
              </w:rPr>
              <w:t>Meia, modelo cano alto, composição:   88%  Algodão,</w:t>
            </w:r>
            <w:r>
              <w:rPr>
                <w:rFonts w:hint="default" w:ascii="Arial" w:hAnsi="Arial" w:cs="Arial"/>
                <w:sz w:val="20"/>
                <w:szCs w:val="20"/>
                <w:lang w:val="pt-BR"/>
              </w:rPr>
              <w:t xml:space="preserve"> </w:t>
            </w:r>
            <w:r>
              <w:rPr>
                <w:rFonts w:hint="default" w:ascii="Arial" w:hAnsi="Arial" w:cs="Arial"/>
                <w:sz w:val="20"/>
                <w:szCs w:val="20"/>
              </w:rPr>
              <w:t>2%  Lycra  e  10% Poliamida,</w:t>
            </w:r>
            <w:r>
              <w:rPr>
                <w:rFonts w:hint="default" w:ascii="Arial" w:hAnsi="Arial" w:cs="Arial"/>
                <w:sz w:val="20"/>
                <w:szCs w:val="20"/>
                <w:lang w:val="pt-BR"/>
              </w:rPr>
              <w:t xml:space="preserve"> </w:t>
            </w:r>
            <w:r>
              <w:rPr>
                <w:rFonts w:hint="default" w:ascii="Arial" w:hAnsi="Arial" w:cs="Arial"/>
                <w:sz w:val="20"/>
                <w:szCs w:val="20"/>
              </w:rPr>
              <w:t>na cor preta.</w:t>
            </w:r>
          </w:p>
        </w:tc>
        <w:tc>
          <w:tcPr>
            <w:tcW w:w="1310" w:type="dxa"/>
            <w:vAlign w:val="center"/>
          </w:tcPr>
          <w:p>
            <w:pPr>
              <w:pStyle w:val="65"/>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80" w:hRule="atLeast"/>
          <w:jc w:val="center"/>
        </w:trPr>
        <w:tc>
          <w:tcPr>
            <w:tcW w:w="700"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76" w:leftChars="0"/>
              <w:rPr>
                <w:rFonts w:hint="default" w:ascii="Arial" w:hAnsi="Arial" w:cs="Arial"/>
                <w:sz w:val="20"/>
                <w:szCs w:val="20"/>
              </w:rPr>
            </w:pPr>
            <w:r>
              <w:rPr>
                <w:rFonts w:hint="default" w:ascii="Arial" w:hAnsi="Arial" w:cs="Arial"/>
                <w:sz w:val="20"/>
                <w:szCs w:val="20"/>
              </w:rPr>
              <w:t>7</w:t>
            </w:r>
          </w:p>
        </w:tc>
        <w:tc>
          <w:tcPr>
            <w:tcW w:w="1653"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83" w:leftChars="0" w:right="267" w:rightChars="0"/>
              <w:jc w:val="center"/>
              <w:rPr>
                <w:rFonts w:hint="default" w:ascii="Arial" w:hAnsi="Arial" w:cs="Arial"/>
                <w:sz w:val="20"/>
                <w:szCs w:val="20"/>
              </w:rPr>
            </w:pPr>
            <w:r>
              <w:rPr>
                <w:rFonts w:hint="default" w:ascii="Arial" w:hAnsi="Arial" w:cs="Arial"/>
                <w:sz w:val="20"/>
                <w:szCs w:val="20"/>
              </w:rPr>
              <w:t>CRACHÁ</w:t>
            </w:r>
          </w:p>
        </w:tc>
        <w:tc>
          <w:tcPr>
            <w:tcW w:w="2857" w:type="dxa"/>
            <w:vAlign w:val="top"/>
          </w:tcPr>
          <w:p>
            <w:pPr>
              <w:pStyle w:val="65"/>
              <w:spacing w:before="5" w:line="270" w:lineRule="exact"/>
              <w:ind w:left="23" w:leftChars="0" w:right="3" w:rightChars="0" w:firstLine="103" w:firstLineChars="0"/>
              <w:jc w:val="both"/>
              <w:rPr>
                <w:rFonts w:hint="default" w:ascii="Arial" w:hAnsi="Arial" w:cs="Arial"/>
                <w:sz w:val="20"/>
                <w:szCs w:val="20"/>
              </w:rPr>
            </w:pPr>
            <w:r>
              <w:rPr>
                <w:rFonts w:hint="default" w:ascii="Arial" w:hAnsi="Arial" w:cs="Arial"/>
                <w:sz w:val="20"/>
                <w:szCs w:val="20"/>
              </w:rPr>
              <w:t xml:space="preserve">Crachá de identicação, </w:t>
            </w:r>
            <w:r>
              <w:rPr>
                <w:rFonts w:hint="default" w:ascii="Arial" w:hAnsi="Arial" w:cs="Arial"/>
                <w:spacing w:val="-5"/>
                <w:sz w:val="20"/>
                <w:szCs w:val="20"/>
              </w:rPr>
              <w:t xml:space="preserve">em </w:t>
            </w:r>
            <w:r>
              <w:rPr>
                <w:rFonts w:hint="default" w:ascii="Arial" w:hAnsi="Arial" w:cs="Arial"/>
                <w:spacing w:val="3"/>
                <w:sz w:val="20"/>
                <w:szCs w:val="20"/>
              </w:rPr>
              <w:t xml:space="preserve">plástico rígido, contendo </w:t>
            </w:r>
            <w:r>
              <w:rPr>
                <w:rFonts w:hint="default" w:ascii="Arial" w:hAnsi="Arial" w:cs="Arial"/>
                <w:sz w:val="20"/>
                <w:szCs w:val="20"/>
              </w:rPr>
              <w:t xml:space="preserve">logomarca da empresa, foto e </w:t>
            </w:r>
            <w:r>
              <w:rPr>
                <w:rFonts w:hint="default" w:ascii="Arial" w:hAnsi="Arial" w:cs="Arial"/>
                <w:spacing w:val="9"/>
                <w:sz w:val="20"/>
                <w:szCs w:val="20"/>
              </w:rPr>
              <w:t xml:space="preserve">nome </w:t>
            </w:r>
            <w:r>
              <w:rPr>
                <w:rFonts w:hint="default" w:ascii="Arial" w:hAnsi="Arial" w:cs="Arial"/>
                <w:spacing w:val="10"/>
                <w:sz w:val="20"/>
                <w:szCs w:val="20"/>
              </w:rPr>
              <w:t xml:space="preserve">completo </w:t>
            </w:r>
            <w:r>
              <w:rPr>
                <w:rFonts w:hint="default" w:ascii="Arial" w:hAnsi="Arial" w:cs="Arial"/>
                <w:spacing w:val="6"/>
                <w:sz w:val="20"/>
                <w:szCs w:val="20"/>
              </w:rPr>
              <w:t xml:space="preserve">do </w:t>
            </w:r>
            <w:r>
              <w:rPr>
                <w:rFonts w:hint="default" w:ascii="Arial" w:hAnsi="Arial" w:cs="Arial"/>
                <w:sz w:val="20"/>
                <w:szCs w:val="20"/>
              </w:rPr>
              <w:t>funcionário.</w:t>
            </w:r>
          </w:p>
        </w:tc>
        <w:tc>
          <w:tcPr>
            <w:tcW w:w="1310"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143" w:leftChars="0" w:right="123" w:rightChars="0"/>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80"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76"/>
              <w:rPr>
                <w:rFonts w:hint="default" w:ascii="Arial" w:hAnsi="Arial" w:cs="Arial"/>
                <w:sz w:val="20"/>
                <w:szCs w:val="20"/>
              </w:rPr>
            </w:pPr>
            <w:r>
              <w:rPr>
                <w:rFonts w:hint="default" w:ascii="Arial" w:hAnsi="Arial" w:cs="Arial"/>
                <w:sz w:val="20"/>
                <w:szCs w:val="20"/>
              </w:rPr>
              <w:t>8</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83" w:right="267"/>
              <w:jc w:val="center"/>
              <w:rPr>
                <w:rFonts w:hint="default" w:ascii="Arial" w:hAnsi="Arial" w:cs="Arial"/>
                <w:sz w:val="20"/>
                <w:szCs w:val="20"/>
              </w:rPr>
            </w:pPr>
            <w:r>
              <w:rPr>
                <w:rFonts w:hint="default" w:ascii="Arial" w:hAnsi="Arial" w:cs="Arial"/>
                <w:sz w:val="20"/>
                <w:szCs w:val="20"/>
              </w:rPr>
              <w:t>ÓCULOS</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Óculos de proteção individual com lentes incolor, armação em policarbonato, lente em policarbonato, anti- embaçante e anti-risco.</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703" w:hRule="atLeast"/>
          <w:jc w:val="center"/>
        </w:trPr>
        <w:tc>
          <w:tcPr>
            <w:tcW w:w="700" w:type="dxa"/>
          </w:tcPr>
          <w:p>
            <w:pPr>
              <w:pStyle w:val="65"/>
              <w:spacing w:before="7"/>
              <w:rPr>
                <w:rFonts w:hint="default" w:ascii="Arial" w:hAnsi="Arial" w:cs="Arial"/>
                <w:sz w:val="20"/>
                <w:szCs w:val="20"/>
              </w:rPr>
            </w:pPr>
          </w:p>
          <w:p>
            <w:pPr>
              <w:pStyle w:val="65"/>
              <w:ind w:left="276"/>
              <w:rPr>
                <w:rFonts w:hint="default" w:ascii="Arial" w:hAnsi="Arial" w:cs="Arial"/>
                <w:sz w:val="20"/>
                <w:szCs w:val="20"/>
              </w:rPr>
            </w:pPr>
            <w:r>
              <w:rPr>
                <w:rFonts w:hint="default" w:ascii="Arial" w:hAnsi="Arial" w:cs="Arial"/>
                <w:sz w:val="20"/>
                <w:szCs w:val="20"/>
              </w:rPr>
              <w:t>9</w:t>
            </w:r>
          </w:p>
        </w:tc>
        <w:tc>
          <w:tcPr>
            <w:tcW w:w="1653" w:type="dxa"/>
          </w:tcPr>
          <w:p>
            <w:pPr>
              <w:pStyle w:val="65"/>
              <w:spacing w:before="91" w:line="268" w:lineRule="auto"/>
              <w:ind w:left="455" w:right="223" w:hanging="257"/>
              <w:rPr>
                <w:rFonts w:hint="default" w:ascii="Arial" w:hAnsi="Arial" w:cs="Arial"/>
                <w:sz w:val="20"/>
                <w:szCs w:val="20"/>
              </w:rPr>
            </w:pPr>
            <w:r>
              <w:rPr>
                <w:rFonts w:hint="default" w:ascii="Arial" w:hAnsi="Arial" w:cs="Arial"/>
                <w:sz w:val="20"/>
                <w:szCs w:val="20"/>
              </w:rPr>
              <w:t>PROTETOR SOLAR</w:t>
            </w:r>
          </w:p>
        </w:tc>
        <w:tc>
          <w:tcPr>
            <w:tcW w:w="2857" w:type="dxa"/>
          </w:tcPr>
          <w:p>
            <w:pPr>
              <w:pStyle w:val="65"/>
              <w:tabs>
                <w:tab w:val="left" w:pos="1092"/>
                <w:tab w:val="left" w:pos="1846"/>
                <w:tab w:val="left" w:pos="2564"/>
              </w:tabs>
              <w:spacing w:before="91" w:line="268" w:lineRule="auto"/>
              <w:ind w:left="23" w:right="3"/>
              <w:jc w:val="both"/>
              <w:rPr>
                <w:rFonts w:hint="default" w:ascii="Arial" w:hAnsi="Arial" w:cs="Arial"/>
                <w:sz w:val="20"/>
                <w:szCs w:val="20"/>
              </w:rPr>
            </w:pPr>
            <w:r>
              <w:rPr>
                <w:rFonts w:hint="default" w:ascii="Arial" w:hAnsi="Arial" w:cs="Arial"/>
                <w:spacing w:val="6"/>
                <w:sz w:val="20"/>
                <w:szCs w:val="20"/>
              </w:rPr>
              <w:t>Protetor</w:t>
            </w:r>
            <w:r>
              <w:rPr>
                <w:rFonts w:hint="default" w:ascii="Arial" w:hAnsi="Arial" w:cs="Arial"/>
                <w:spacing w:val="6"/>
                <w:sz w:val="20"/>
                <w:szCs w:val="20"/>
              </w:rPr>
              <w:tab/>
            </w:r>
            <w:r>
              <w:rPr>
                <w:rFonts w:hint="default" w:ascii="Arial" w:hAnsi="Arial" w:cs="Arial"/>
                <w:spacing w:val="5"/>
                <w:sz w:val="20"/>
                <w:szCs w:val="20"/>
              </w:rPr>
              <w:t>solar</w:t>
            </w:r>
            <w:r>
              <w:rPr>
                <w:rFonts w:hint="default" w:ascii="Arial" w:hAnsi="Arial" w:cs="Arial"/>
                <w:spacing w:val="5"/>
                <w:sz w:val="20"/>
                <w:szCs w:val="20"/>
              </w:rPr>
              <w:tab/>
            </w:r>
            <w:r>
              <w:rPr>
                <w:rFonts w:hint="default" w:ascii="Arial" w:hAnsi="Arial" w:cs="Arial"/>
                <w:spacing w:val="5"/>
                <w:sz w:val="20"/>
                <w:szCs w:val="20"/>
              </w:rPr>
              <w:t>fator</w:t>
            </w:r>
            <w:r>
              <w:rPr>
                <w:rFonts w:hint="default" w:ascii="Arial" w:hAnsi="Arial" w:cs="Arial"/>
                <w:spacing w:val="5"/>
                <w:sz w:val="20"/>
                <w:szCs w:val="20"/>
              </w:rPr>
              <w:tab/>
            </w:r>
            <w:r>
              <w:rPr>
                <w:rFonts w:hint="default" w:ascii="Arial" w:hAnsi="Arial" w:cs="Arial"/>
                <w:spacing w:val="-5"/>
                <w:sz w:val="20"/>
                <w:szCs w:val="20"/>
              </w:rPr>
              <w:t xml:space="preserve">de </w:t>
            </w:r>
            <w:r>
              <w:rPr>
                <w:rFonts w:hint="default" w:ascii="Arial" w:hAnsi="Arial" w:cs="Arial"/>
                <w:sz w:val="20"/>
                <w:szCs w:val="20"/>
              </w:rPr>
              <w:t>proteção FPS 30 ou superior.</w:t>
            </w:r>
          </w:p>
        </w:tc>
        <w:tc>
          <w:tcPr>
            <w:tcW w:w="1310" w:type="dxa"/>
          </w:tcPr>
          <w:p>
            <w:pPr>
              <w:pStyle w:val="65"/>
              <w:spacing w:before="10"/>
              <w:rPr>
                <w:rFonts w:hint="default" w:ascii="Arial" w:hAnsi="Arial" w:cs="Arial"/>
                <w:sz w:val="20"/>
                <w:szCs w:val="20"/>
              </w:rPr>
            </w:pPr>
          </w:p>
          <w:p>
            <w:pPr>
              <w:pStyle w:val="65"/>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0"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5"/>
              <w:rPr>
                <w:rFonts w:hint="default" w:ascii="Arial" w:hAnsi="Arial" w:cs="Arial"/>
                <w:sz w:val="20"/>
                <w:szCs w:val="20"/>
              </w:rPr>
            </w:pPr>
          </w:p>
          <w:p>
            <w:pPr>
              <w:pStyle w:val="65"/>
              <w:spacing w:before="1"/>
              <w:ind w:left="218"/>
              <w:rPr>
                <w:rFonts w:hint="default" w:ascii="Arial" w:hAnsi="Arial" w:cs="Arial"/>
                <w:sz w:val="20"/>
                <w:szCs w:val="20"/>
              </w:rPr>
            </w:pPr>
            <w:r>
              <w:rPr>
                <w:rFonts w:hint="default" w:ascii="Arial" w:hAnsi="Arial" w:cs="Arial"/>
                <w:sz w:val="20"/>
                <w:szCs w:val="20"/>
              </w:rPr>
              <w:t>10</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8"/>
              <w:rPr>
                <w:rFonts w:hint="default" w:ascii="Arial" w:hAnsi="Arial" w:cs="Arial"/>
                <w:sz w:val="20"/>
                <w:szCs w:val="20"/>
              </w:rPr>
            </w:pPr>
          </w:p>
          <w:p>
            <w:pPr>
              <w:pStyle w:val="65"/>
              <w:spacing w:before="1" w:line="268" w:lineRule="auto"/>
              <w:ind w:left="222" w:right="112" w:hanging="135"/>
              <w:rPr>
                <w:rFonts w:hint="default" w:ascii="Arial" w:hAnsi="Arial" w:cs="Arial"/>
                <w:sz w:val="20"/>
                <w:szCs w:val="20"/>
              </w:rPr>
            </w:pPr>
            <w:r>
              <w:rPr>
                <w:rFonts w:hint="default" w:ascii="Arial" w:hAnsi="Arial" w:cs="Arial"/>
                <w:sz w:val="20"/>
                <w:szCs w:val="20"/>
              </w:rPr>
              <w:t>MÁSCARA DE PROTEÇÃO</w:t>
            </w:r>
          </w:p>
        </w:tc>
        <w:tc>
          <w:tcPr>
            <w:tcW w:w="2857" w:type="dxa"/>
          </w:tcPr>
          <w:p>
            <w:pPr>
              <w:pStyle w:val="65"/>
              <w:tabs>
                <w:tab w:val="left" w:pos="1698"/>
              </w:tabs>
              <w:spacing w:before="5" w:line="270" w:lineRule="exact"/>
              <w:ind w:left="23" w:right="3"/>
              <w:jc w:val="both"/>
              <w:rPr>
                <w:rFonts w:hint="default" w:ascii="Arial" w:hAnsi="Arial" w:cs="Arial"/>
                <w:sz w:val="20"/>
                <w:szCs w:val="20"/>
              </w:rPr>
            </w:pPr>
            <w:r>
              <w:rPr>
                <w:rFonts w:hint="default" w:ascii="Arial" w:hAnsi="Arial" w:cs="Arial"/>
                <w:sz w:val="20"/>
                <w:szCs w:val="20"/>
              </w:rPr>
              <w:t xml:space="preserve">Respirador semifacial PFF2 dobrável, descartável, sem </w:t>
            </w:r>
            <w:r>
              <w:rPr>
                <w:rFonts w:hint="default" w:ascii="Arial" w:hAnsi="Arial" w:cs="Arial"/>
                <w:spacing w:val="6"/>
                <w:sz w:val="20"/>
                <w:szCs w:val="20"/>
              </w:rPr>
              <w:t xml:space="preserve">válvula. Indicado </w:t>
            </w:r>
            <w:r>
              <w:rPr>
                <w:rFonts w:hint="default" w:ascii="Arial" w:hAnsi="Arial" w:cs="Arial"/>
                <w:spacing w:val="5"/>
                <w:sz w:val="20"/>
                <w:szCs w:val="20"/>
              </w:rPr>
              <w:t xml:space="preserve">para </w:t>
            </w:r>
            <w:r>
              <w:rPr>
                <w:rFonts w:hint="default" w:ascii="Arial" w:hAnsi="Arial" w:cs="Arial"/>
                <w:spacing w:val="3"/>
                <w:sz w:val="20"/>
                <w:szCs w:val="20"/>
              </w:rPr>
              <w:t xml:space="preserve">proteção respiratória </w:t>
            </w:r>
            <w:r>
              <w:rPr>
                <w:rFonts w:hint="default" w:ascii="Arial" w:hAnsi="Arial" w:cs="Arial"/>
                <w:sz w:val="20"/>
                <w:szCs w:val="20"/>
              </w:rPr>
              <w:t xml:space="preserve">em </w:t>
            </w:r>
            <w:r>
              <w:rPr>
                <w:rFonts w:hint="default" w:ascii="Arial" w:hAnsi="Arial" w:cs="Arial"/>
                <w:spacing w:val="5"/>
                <w:sz w:val="20"/>
                <w:szCs w:val="20"/>
              </w:rPr>
              <w:t xml:space="preserve">ambientes </w:t>
            </w:r>
            <w:r>
              <w:rPr>
                <w:rFonts w:hint="default" w:ascii="Arial" w:hAnsi="Arial" w:cs="Arial"/>
                <w:spacing w:val="4"/>
                <w:sz w:val="20"/>
                <w:szCs w:val="20"/>
              </w:rPr>
              <w:t xml:space="preserve">hospitalares </w:t>
            </w:r>
            <w:r>
              <w:rPr>
                <w:rFonts w:hint="default" w:ascii="Arial" w:hAnsi="Arial" w:cs="Arial"/>
                <w:spacing w:val="10"/>
                <w:sz w:val="20"/>
                <w:szCs w:val="20"/>
              </w:rPr>
              <w:t xml:space="preserve">contra </w:t>
            </w:r>
            <w:r>
              <w:rPr>
                <w:rFonts w:hint="default" w:ascii="Arial" w:hAnsi="Arial" w:cs="Arial"/>
                <w:spacing w:val="11"/>
                <w:sz w:val="20"/>
                <w:szCs w:val="20"/>
              </w:rPr>
              <w:t>presença</w:t>
            </w:r>
            <w:r>
              <w:rPr>
                <w:rFonts w:hint="default" w:ascii="Arial" w:hAnsi="Arial" w:cs="Arial"/>
                <w:spacing w:val="80"/>
                <w:sz w:val="20"/>
                <w:szCs w:val="20"/>
              </w:rPr>
              <w:t xml:space="preserve"> </w:t>
            </w:r>
            <w:r>
              <w:rPr>
                <w:rFonts w:hint="default" w:ascii="Arial" w:hAnsi="Arial" w:cs="Arial"/>
                <w:sz w:val="20"/>
                <w:szCs w:val="20"/>
              </w:rPr>
              <w:t xml:space="preserve">de </w:t>
            </w:r>
            <w:r>
              <w:rPr>
                <w:rFonts w:hint="default" w:ascii="Arial" w:hAnsi="Arial" w:cs="Arial"/>
                <w:spacing w:val="2"/>
                <w:sz w:val="20"/>
                <w:szCs w:val="20"/>
              </w:rPr>
              <w:t xml:space="preserve">aerodispersóides </w:t>
            </w:r>
            <w:r>
              <w:rPr>
                <w:rFonts w:hint="default" w:ascii="Arial" w:hAnsi="Arial" w:cs="Arial"/>
                <w:sz w:val="20"/>
                <w:szCs w:val="20"/>
              </w:rPr>
              <w:t xml:space="preserve">e </w:t>
            </w:r>
            <w:r>
              <w:rPr>
                <w:rFonts w:hint="default" w:ascii="Arial" w:hAnsi="Arial" w:cs="Arial"/>
                <w:spacing w:val="2"/>
                <w:sz w:val="20"/>
                <w:szCs w:val="20"/>
              </w:rPr>
              <w:t xml:space="preserve">outros </w:t>
            </w:r>
            <w:r>
              <w:rPr>
                <w:rFonts w:hint="default" w:ascii="Arial" w:hAnsi="Arial" w:cs="Arial"/>
                <w:spacing w:val="9"/>
                <w:sz w:val="20"/>
                <w:szCs w:val="20"/>
              </w:rPr>
              <w:t>agentes</w:t>
            </w:r>
            <w:r>
              <w:rPr>
                <w:rFonts w:hint="default" w:ascii="Arial" w:hAnsi="Arial" w:cs="Arial"/>
                <w:spacing w:val="9"/>
                <w:sz w:val="20"/>
                <w:szCs w:val="20"/>
              </w:rPr>
              <w:tab/>
            </w:r>
            <w:r>
              <w:rPr>
                <w:rFonts w:hint="default" w:ascii="Arial" w:hAnsi="Arial" w:cs="Arial"/>
                <w:spacing w:val="8"/>
                <w:sz w:val="20"/>
                <w:szCs w:val="20"/>
              </w:rPr>
              <w:t xml:space="preserve">biológicos, </w:t>
            </w:r>
            <w:r>
              <w:rPr>
                <w:rFonts w:hint="default" w:ascii="Arial" w:hAnsi="Arial" w:cs="Arial"/>
                <w:spacing w:val="2"/>
                <w:sz w:val="20"/>
                <w:szCs w:val="20"/>
              </w:rPr>
              <w:t xml:space="preserve">aplicando-se ainda contra </w:t>
            </w:r>
            <w:r>
              <w:rPr>
                <w:rFonts w:hint="default" w:ascii="Arial" w:hAnsi="Arial" w:cs="Arial"/>
                <w:spacing w:val="4"/>
                <w:sz w:val="20"/>
                <w:szCs w:val="20"/>
              </w:rPr>
              <w:t xml:space="preserve">fumos, névoas </w:t>
            </w:r>
            <w:r>
              <w:rPr>
                <w:rFonts w:hint="default" w:ascii="Arial" w:hAnsi="Arial" w:cs="Arial"/>
                <w:sz w:val="20"/>
                <w:szCs w:val="20"/>
              </w:rPr>
              <w:t xml:space="preserve">e </w:t>
            </w:r>
            <w:r>
              <w:rPr>
                <w:rFonts w:hint="default" w:ascii="Arial" w:hAnsi="Arial" w:cs="Arial"/>
                <w:spacing w:val="2"/>
                <w:sz w:val="20"/>
                <w:szCs w:val="20"/>
              </w:rPr>
              <w:t xml:space="preserve">poeiras </w:t>
            </w:r>
            <w:r>
              <w:rPr>
                <w:rFonts w:hint="default" w:ascii="Arial" w:hAnsi="Arial" w:cs="Arial"/>
                <w:sz w:val="20"/>
                <w:szCs w:val="20"/>
              </w:rPr>
              <w:t>tóxicas.</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5"/>
              <w:rPr>
                <w:rFonts w:hint="default" w:ascii="Arial" w:hAnsi="Arial" w:cs="Arial"/>
                <w:sz w:val="20"/>
                <w:szCs w:val="20"/>
              </w:rPr>
            </w:pPr>
          </w:p>
          <w:p>
            <w:pPr>
              <w:pStyle w:val="65"/>
              <w:spacing w:before="1"/>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110" w:hRule="atLeast"/>
          <w:jc w:val="center"/>
        </w:trPr>
        <w:tc>
          <w:tcPr>
            <w:tcW w:w="700" w:type="dxa"/>
          </w:tcPr>
          <w:p>
            <w:pPr>
              <w:pStyle w:val="65"/>
              <w:rPr>
                <w:rFonts w:hint="default" w:ascii="Arial" w:hAnsi="Arial" w:cs="Arial"/>
                <w:sz w:val="20"/>
                <w:szCs w:val="20"/>
              </w:rPr>
            </w:pPr>
          </w:p>
          <w:p>
            <w:pPr>
              <w:pStyle w:val="65"/>
              <w:spacing w:before="176"/>
              <w:ind w:left="218"/>
              <w:rPr>
                <w:rFonts w:hint="default" w:ascii="Arial" w:hAnsi="Arial" w:cs="Arial"/>
                <w:sz w:val="20"/>
                <w:szCs w:val="20"/>
              </w:rPr>
            </w:pPr>
            <w:r>
              <w:rPr>
                <w:rFonts w:hint="default" w:ascii="Arial" w:hAnsi="Arial" w:cs="Arial"/>
                <w:sz w:val="20"/>
                <w:szCs w:val="20"/>
              </w:rPr>
              <w:t>11</w:t>
            </w:r>
          </w:p>
        </w:tc>
        <w:tc>
          <w:tcPr>
            <w:tcW w:w="1653" w:type="dxa"/>
          </w:tcPr>
          <w:p>
            <w:pPr>
              <w:pStyle w:val="65"/>
              <w:rPr>
                <w:rFonts w:hint="default" w:ascii="Arial" w:hAnsi="Arial" w:cs="Arial"/>
                <w:sz w:val="20"/>
                <w:szCs w:val="20"/>
              </w:rPr>
            </w:pPr>
          </w:p>
          <w:p>
            <w:pPr>
              <w:pStyle w:val="65"/>
              <w:spacing w:before="176"/>
              <w:ind w:left="283" w:right="268"/>
              <w:jc w:val="center"/>
              <w:rPr>
                <w:rFonts w:hint="default" w:ascii="Arial" w:hAnsi="Arial" w:cs="Arial"/>
                <w:sz w:val="20"/>
                <w:szCs w:val="20"/>
              </w:rPr>
            </w:pPr>
            <w:r>
              <w:rPr>
                <w:rFonts w:hint="default" w:ascii="Arial" w:hAnsi="Arial" w:cs="Arial"/>
                <w:sz w:val="20"/>
                <w:szCs w:val="20"/>
              </w:rPr>
              <w:t>BONÉ</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Boné árabe em brim 100% algodão para proteção da face em trabalhos a céu aberto.</w:t>
            </w:r>
          </w:p>
        </w:tc>
        <w:tc>
          <w:tcPr>
            <w:tcW w:w="1310" w:type="dxa"/>
          </w:tcPr>
          <w:p>
            <w:pPr>
              <w:pStyle w:val="65"/>
              <w:rPr>
                <w:rFonts w:hint="default" w:ascii="Arial" w:hAnsi="Arial" w:cs="Arial"/>
                <w:sz w:val="20"/>
                <w:szCs w:val="20"/>
              </w:rPr>
            </w:pPr>
          </w:p>
          <w:p>
            <w:pPr>
              <w:pStyle w:val="65"/>
              <w:spacing w:before="176"/>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2" w:hRule="atLeast"/>
          <w:jc w:val="center"/>
        </w:trPr>
        <w:tc>
          <w:tcPr>
            <w:tcW w:w="6520" w:type="dxa"/>
            <w:gridSpan w:val="4"/>
            <w:shd w:val="clear" w:color="auto" w:fill="F1F1F1" w:themeFill="background1" w:themeFillShade="F2"/>
          </w:tcPr>
          <w:p>
            <w:pPr>
              <w:pStyle w:val="65"/>
              <w:spacing w:before="167"/>
              <w:ind w:left="143" w:right="124"/>
              <w:jc w:val="center"/>
              <w:rPr>
                <w:rFonts w:hint="default" w:ascii="Arial" w:hAnsi="Arial" w:cs="Arial"/>
                <w:b/>
                <w:sz w:val="20"/>
                <w:szCs w:val="20"/>
              </w:rPr>
            </w:pPr>
            <w:r>
              <w:rPr>
                <w:rFonts w:hint="default" w:ascii="Arial" w:hAnsi="Arial"/>
                <w:b/>
                <w:sz w:val="20"/>
                <w:szCs w:val="20"/>
              </w:rPr>
              <w:t>UNIFORMES | EPI (</w:t>
            </w:r>
            <w:r>
              <w:rPr>
                <w:rFonts w:hint="default" w:ascii="Arial" w:hAnsi="Arial"/>
                <w:b/>
                <w:sz w:val="20"/>
                <w:szCs w:val="20"/>
                <w:lang w:val="pt-BR"/>
              </w:rPr>
              <w:t>ENCARREGADO</w:t>
            </w:r>
            <w:r>
              <w:rPr>
                <w:rFonts w:hint="default" w:ascii="Arial" w:hAnsi="Arial"/>
                <w:b/>
                <w:sz w:val="20"/>
                <w:szCs w:val="20"/>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2" w:hRule="atLeast"/>
          <w:jc w:val="center"/>
        </w:trPr>
        <w:tc>
          <w:tcPr>
            <w:tcW w:w="700" w:type="dxa"/>
            <w:shd w:val="clear" w:color="auto" w:fill="F1F1F1" w:themeFill="background1" w:themeFillShade="F2"/>
          </w:tcPr>
          <w:p>
            <w:pPr>
              <w:pStyle w:val="65"/>
              <w:spacing w:before="167"/>
              <w:ind w:left="64" w:right="48"/>
              <w:jc w:val="center"/>
              <w:rPr>
                <w:rFonts w:hint="default" w:ascii="Arial" w:hAnsi="Arial" w:cs="Arial"/>
                <w:b/>
                <w:sz w:val="20"/>
                <w:szCs w:val="20"/>
              </w:rPr>
            </w:pPr>
            <w:r>
              <w:rPr>
                <w:rFonts w:hint="default" w:ascii="Arial" w:hAnsi="Arial" w:cs="Arial"/>
                <w:b/>
                <w:sz w:val="20"/>
                <w:szCs w:val="20"/>
              </w:rPr>
              <w:t>ITEM</w:t>
            </w:r>
          </w:p>
        </w:tc>
        <w:tc>
          <w:tcPr>
            <w:tcW w:w="1653" w:type="dxa"/>
            <w:shd w:val="clear" w:color="auto" w:fill="F1F1F1" w:themeFill="background1" w:themeFillShade="F2"/>
          </w:tcPr>
          <w:p>
            <w:pPr>
              <w:pStyle w:val="65"/>
              <w:spacing w:before="167"/>
              <w:ind w:left="283" w:right="267"/>
              <w:jc w:val="center"/>
              <w:rPr>
                <w:rFonts w:hint="default" w:ascii="Arial" w:hAnsi="Arial" w:cs="Arial"/>
                <w:b/>
                <w:sz w:val="20"/>
                <w:szCs w:val="20"/>
              </w:rPr>
            </w:pPr>
            <w:r>
              <w:rPr>
                <w:rFonts w:hint="default" w:ascii="Arial" w:hAnsi="Arial" w:cs="Arial"/>
                <w:b/>
                <w:sz w:val="20"/>
                <w:szCs w:val="20"/>
              </w:rPr>
              <w:t>PEÇA</w:t>
            </w:r>
          </w:p>
        </w:tc>
        <w:tc>
          <w:tcPr>
            <w:tcW w:w="2857" w:type="dxa"/>
            <w:shd w:val="clear" w:color="auto" w:fill="F1F1F1" w:themeFill="background1" w:themeFillShade="F2"/>
          </w:tcPr>
          <w:p>
            <w:pPr>
              <w:pStyle w:val="65"/>
              <w:spacing w:before="167"/>
              <w:ind w:left="784"/>
              <w:rPr>
                <w:rFonts w:hint="default" w:ascii="Arial" w:hAnsi="Arial" w:cs="Arial"/>
                <w:b/>
                <w:sz w:val="20"/>
                <w:szCs w:val="20"/>
              </w:rPr>
            </w:pPr>
            <w:r>
              <w:rPr>
                <w:rFonts w:hint="default" w:ascii="Arial" w:hAnsi="Arial" w:cs="Arial"/>
                <w:b/>
                <w:sz w:val="20"/>
                <w:szCs w:val="20"/>
              </w:rPr>
              <w:t>DESCRIÇÃO</w:t>
            </w:r>
          </w:p>
        </w:tc>
        <w:tc>
          <w:tcPr>
            <w:tcW w:w="1310" w:type="dxa"/>
            <w:shd w:val="clear" w:color="auto" w:fill="F1F1F1" w:themeFill="background1" w:themeFillShade="F2"/>
          </w:tcPr>
          <w:p>
            <w:pPr>
              <w:pStyle w:val="65"/>
              <w:spacing w:before="167"/>
              <w:ind w:left="143" w:right="124"/>
              <w:jc w:val="center"/>
              <w:rPr>
                <w:rFonts w:hint="default" w:ascii="Arial" w:hAnsi="Arial" w:cs="Arial"/>
                <w:b/>
                <w:sz w:val="20"/>
                <w:szCs w:val="20"/>
              </w:rPr>
            </w:pPr>
            <w:r>
              <w:rPr>
                <w:rFonts w:hint="default" w:ascii="Arial" w:hAnsi="Arial" w:cs="Arial"/>
                <w:b/>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01"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5"/>
              <w:jc w:val="center"/>
              <w:rPr>
                <w:rFonts w:hint="default" w:ascii="Arial" w:hAnsi="Arial" w:cs="Arial"/>
                <w:sz w:val="20"/>
                <w:szCs w:val="20"/>
              </w:rPr>
            </w:pPr>
            <w:r>
              <w:rPr>
                <w:rFonts w:hint="default" w:ascii="Arial" w:hAnsi="Arial" w:cs="Arial"/>
                <w:sz w:val="20"/>
                <w:szCs w:val="20"/>
              </w:rPr>
              <w:t>1</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283" w:right="268"/>
              <w:jc w:val="center"/>
              <w:rPr>
                <w:rFonts w:hint="default" w:ascii="Arial" w:hAnsi="Arial" w:cs="Arial"/>
                <w:sz w:val="20"/>
                <w:szCs w:val="20"/>
              </w:rPr>
            </w:pPr>
            <w:r>
              <w:rPr>
                <w:rFonts w:hint="default" w:ascii="Arial" w:hAnsi="Arial" w:cs="Arial"/>
                <w:sz w:val="20"/>
                <w:szCs w:val="20"/>
              </w:rPr>
              <w:t>CALÇA</w:t>
            </w:r>
          </w:p>
        </w:tc>
        <w:tc>
          <w:tcPr>
            <w:tcW w:w="2857" w:type="dxa"/>
          </w:tcPr>
          <w:p>
            <w:pPr>
              <w:pStyle w:val="65"/>
              <w:ind w:left="23" w:right="3"/>
              <w:jc w:val="both"/>
              <w:rPr>
                <w:rFonts w:hint="default" w:ascii="Arial" w:hAnsi="Arial" w:cs="Arial"/>
                <w:sz w:val="20"/>
                <w:szCs w:val="20"/>
              </w:rPr>
            </w:pPr>
            <w:r>
              <w:rPr>
                <w:rFonts w:hint="default" w:ascii="Arial" w:hAnsi="Arial" w:cs="Arial"/>
                <w:sz w:val="20"/>
                <w:szCs w:val="20"/>
              </w:rPr>
              <w:t>Calça com cós de elástico, dois bolsos frontais e dois bolsos na traseira, confeccionado em brim 100% algodão, sem partes metálicas.</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73"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5"/>
              <w:jc w:val="center"/>
              <w:rPr>
                <w:rFonts w:hint="default" w:ascii="Arial" w:hAnsi="Arial" w:cs="Arial"/>
                <w:sz w:val="20"/>
                <w:szCs w:val="20"/>
              </w:rPr>
            </w:pPr>
            <w:r>
              <w:rPr>
                <w:rFonts w:hint="default" w:ascii="Arial" w:hAnsi="Arial" w:cs="Arial"/>
                <w:sz w:val="20"/>
                <w:szCs w:val="20"/>
              </w:rPr>
              <w:t>2</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283" w:right="268"/>
              <w:jc w:val="center"/>
              <w:rPr>
                <w:rFonts w:hint="default" w:ascii="Arial" w:hAnsi="Arial" w:cs="Arial"/>
                <w:sz w:val="20"/>
                <w:szCs w:val="20"/>
              </w:rPr>
            </w:pPr>
            <w:r>
              <w:rPr>
                <w:rFonts w:hint="default" w:ascii="Arial" w:hAnsi="Arial" w:cs="Arial"/>
                <w:sz w:val="20"/>
                <w:szCs w:val="20"/>
              </w:rPr>
              <w:t>CAMISA</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Camisa tipo Polo em Piquet de Malha – 50% algodão e 50% poliéster, com mangas curtas, identificação da empresa na parte frontal, na cor Branca.</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43" w:right="123"/>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383"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ind w:left="15"/>
              <w:jc w:val="center"/>
              <w:rPr>
                <w:rFonts w:hint="default" w:ascii="Arial" w:hAnsi="Arial" w:cs="Arial"/>
                <w:sz w:val="20"/>
                <w:szCs w:val="20"/>
              </w:rPr>
            </w:pPr>
            <w:r>
              <w:rPr>
                <w:rFonts w:hint="default" w:ascii="Arial" w:hAnsi="Arial" w:cs="Arial"/>
                <w:sz w:val="20"/>
                <w:szCs w:val="20"/>
              </w:rPr>
              <w:t>3</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spacing w:line="268" w:lineRule="auto"/>
              <w:ind w:left="47" w:right="12" w:hanging="6"/>
              <w:jc w:val="center"/>
              <w:rPr>
                <w:rFonts w:hint="default" w:ascii="Arial" w:hAnsi="Arial" w:cs="Arial"/>
                <w:sz w:val="20"/>
                <w:szCs w:val="20"/>
              </w:rPr>
            </w:pPr>
            <w:r>
              <w:rPr>
                <w:rFonts w:hint="default" w:ascii="Arial" w:hAnsi="Arial" w:cs="Arial"/>
                <w:sz w:val="20"/>
                <w:szCs w:val="20"/>
              </w:rPr>
              <w:t>MANGUITO DE PROTEÇÃO UV</w:t>
            </w:r>
          </w:p>
        </w:tc>
        <w:tc>
          <w:tcPr>
            <w:tcW w:w="2857" w:type="dxa"/>
          </w:tcPr>
          <w:p>
            <w:pPr>
              <w:pStyle w:val="65"/>
              <w:spacing w:before="24" w:line="268" w:lineRule="auto"/>
              <w:ind w:left="23" w:right="3"/>
              <w:jc w:val="both"/>
              <w:rPr>
                <w:rFonts w:hint="default" w:ascii="Arial" w:hAnsi="Arial" w:cs="Arial"/>
                <w:sz w:val="20"/>
                <w:szCs w:val="20"/>
              </w:rPr>
            </w:pPr>
            <w:r>
              <w:rPr>
                <w:rFonts w:hint="default" w:ascii="Arial" w:hAnsi="Arial" w:cs="Arial"/>
                <w:spacing w:val="2"/>
                <w:sz w:val="20"/>
                <w:szCs w:val="20"/>
              </w:rPr>
              <w:t xml:space="preserve">Manguito Proteção </w:t>
            </w:r>
            <w:r>
              <w:rPr>
                <w:rFonts w:hint="default" w:ascii="Arial" w:hAnsi="Arial" w:cs="Arial"/>
                <w:sz w:val="20"/>
                <w:szCs w:val="20"/>
              </w:rPr>
              <w:t xml:space="preserve">UV </w:t>
            </w:r>
            <w:r>
              <w:rPr>
                <w:rFonts w:hint="default" w:ascii="Arial" w:hAnsi="Arial" w:cs="Arial"/>
                <w:spacing w:val="-2"/>
                <w:sz w:val="20"/>
                <w:szCs w:val="20"/>
              </w:rPr>
              <w:t xml:space="preserve">50: </w:t>
            </w:r>
            <w:r>
              <w:rPr>
                <w:rFonts w:hint="default" w:ascii="Arial" w:hAnsi="Arial" w:cs="Arial"/>
                <w:sz w:val="20"/>
                <w:szCs w:val="20"/>
              </w:rPr>
              <w:t xml:space="preserve">Dimensões Aproximadas: </w:t>
            </w:r>
            <w:r>
              <w:rPr>
                <w:rFonts w:hint="default" w:ascii="Arial" w:hAnsi="Arial" w:cs="Arial"/>
                <w:spacing w:val="-6"/>
                <w:sz w:val="20"/>
                <w:szCs w:val="20"/>
              </w:rPr>
              <w:t xml:space="preserve">P: </w:t>
            </w:r>
            <w:r>
              <w:rPr>
                <w:rFonts w:hint="default" w:ascii="Arial" w:hAnsi="Arial" w:cs="Arial"/>
                <w:sz w:val="20"/>
                <w:szCs w:val="20"/>
              </w:rPr>
              <w:t xml:space="preserve">9x27,7 cm (L x C), G: </w:t>
            </w:r>
            <w:r>
              <w:rPr>
                <w:rFonts w:hint="default" w:ascii="Arial" w:hAnsi="Arial" w:cs="Arial"/>
                <w:spacing w:val="19"/>
                <w:sz w:val="20"/>
                <w:szCs w:val="20"/>
              </w:rPr>
              <w:t xml:space="preserve"> </w:t>
            </w:r>
            <w:r>
              <w:rPr>
                <w:rFonts w:hint="default" w:ascii="Arial" w:hAnsi="Arial" w:cs="Arial"/>
                <w:sz w:val="20"/>
                <w:szCs w:val="20"/>
              </w:rPr>
              <w:t>9,5x41</w:t>
            </w:r>
          </w:p>
          <w:p>
            <w:pPr>
              <w:pStyle w:val="65"/>
              <w:spacing w:line="268" w:lineRule="auto"/>
              <w:ind w:left="23" w:right="3"/>
              <w:jc w:val="both"/>
              <w:rPr>
                <w:rFonts w:hint="default" w:ascii="Arial" w:hAnsi="Arial" w:cs="Arial"/>
                <w:sz w:val="20"/>
                <w:szCs w:val="20"/>
              </w:rPr>
            </w:pPr>
            <w:r>
              <w:rPr>
                <w:rFonts w:hint="default" w:ascii="Arial" w:hAnsi="Arial" w:cs="Arial"/>
                <w:spacing w:val="2"/>
                <w:sz w:val="20"/>
                <w:szCs w:val="20"/>
              </w:rPr>
              <w:t xml:space="preserve">cm (L </w:t>
            </w:r>
            <w:r>
              <w:rPr>
                <w:rFonts w:hint="default" w:ascii="Arial" w:hAnsi="Arial" w:cs="Arial"/>
                <w:sz w:val="20"/>
                <w:szCs w:val="20"/>
              </w:rPr>
              <w:t xml:space="preserve">x </w:t>
            </w:r>
            <w:r>
              <w:rPr>
                <w:rFonts w:hint="default" w:ascii="Arial" w:hAnsi="Arial" w:cs="Arial"/>
                <w:spacing w:val="3"/>
                <w:sz w:val="20"/>
                <w:szCs w:val="20"/>
              </w:rPr>
              <w:t xml:space="preserve">P), </w:t>
            </w:r>
            <w:r>
              <w:rPr>
                <w:rFonts w:hint="default" w:ascii="Arial" w:hAnsi="Arial" w:cs="Arial"/>
                <w:spacing w:val="4"/>
                <w:sz w:val="20"/>
                <w:szCs w:val="20"/>
              </w:rPr>
              <w:t xml:space="preserve">Composição: </w:t>
            </w:r>
            <w:r>
              <w:rPr>
                <w:rFonts w:hint="default" w:ascii="Arial" w:hAnsi="Arial" w:cs="Arial"/>
                <w:spacing w:val="8"/>
                <w:sz w:val="20"/>
                <w:szCs w:val="20"/>
              </w:rPr>
              <w:t xml:space="preserve">94% </w:t>
            </w:r>
            <w:r>
              <w:rPr>
                <w:rFonts w:hint="default" w:ascii="Arial" w:hAnsi="Arial" w:cs="Arial"/>
                <w:spacing w:val="10"/>
                <w:sz w:val="20"/>
                <w:szCs w:val="20"/>
              </w:rPr>
              <w:t xml:space="preserve">Poliamida </w:t>
            </w:r>
            <w:r>
              <w:rPr>
                <w:rFonts w:hint="default" w:ascii="Arial" w:hAnsi="Arial" w:cs="Arial"/>
                <w:sz w:val="20"/>
                <w:szCs w:val="20"/>
              </w:rPr>
              <w:t xml:space="preserve">e 6% </w:t>
            </w:r>
            <w:r>
              <w:rPr>
                <w:rFonts w:hint="default" w:ascii="Arial" w:hAnsi="Arial" w:cs="Arial"/>
                <w:spacing w:val="5"/>
                <w:sz w:val="20"/>
                <w:szCs w:val="20"/>
              </w:rPr>
              <w:t xml:space="preserve">Elastano; Proteção </w:t>
            </w:r>
            <w:r>
              <w:rPr>
                <w:rFonts w:hint="default" w:ascii="Arial" w:hAnsi="Arial" w:cs="Arial"/>
                <w:spacing w:val="4"/>
                <w:sz w:val="20"/>
                <w:szCs w:val="20"/>
              </w:rPr>
              <w:t xml:space="preserve">UV, </w:t>
            </w:r>
            <w:r>
              <w:rPr>
                <w:rFonts w:hint="default" w:ascii="Arial" w:hAnsi="Arial" w:cs="Arial"/>
                <w:sz w:val="20"/>
                <w:szCs w:val="20"/>
              </w:rPr>
              <w:t xml:space="preserve">Antimicrobial, Seamless Dry, </w:t>
            </w:r>
            <w:r>
              <w:rPr>
                <w:rFonts w:hint="default" w:ascii="Arial" w:hAnsi="Arial" w:cs="Arial"/>
                <w:spacing w:val="2"/>
                <w:sz w:val="20"/>
                <w:szCs w:val="20"/>
              </w:rPr>
              <w:t xml:space="preserve">Proteção   Solar:   </w:t>
            </w:r>
            <w:r>
              <w:rPr>
                <w:rFonts w:hint="default" w:ascii="Arial" w:hAnsi="Arial" w:cs="Arial"/>
                <w:sz w:val="20"/>
                <w:szCs w:val="20"/>
              </w:rPr>
              <w:t>Com</w:t>
            </w:r>
            <w:r>
              <w:rPr>
                <w:rFonts w:hint="default" w:ascii="Arial" w:hAnsi="Arial" w:cs="Arial"/>
                <w:spacing w:val="18"/>
                <w:sz w:val="20"/>
                <w:szCs w:val="20"/>
              </w:rPr>
              <w:t xml:space="preserve"> </w:t>
            </w:r>
            <w:r>
              <w:rPr>
                <w:rFonts w:hint="default" w:ascii="Arial" w:hAnsi="Arial" w:cs="Arial"/>
                <w:sz w:val="20"/>
                <w:szCs w:val="20"/>
              </w:rPr>
              <w:t>FPS;</w:t>
            </w:r>
            <w:r>
              <w:rPr>
                <w:rFonts w:hint="default" w:ascii="Arial" w:hAnsi="Arial" w:cs="Arial"/>
                <w:sz w:val="20"/>
                <w:szCs w:val="20"/>
                <w:lang w:val="pt-BR"/>
              </w:rPr>
              <w:t xml:space="preserve"> </w:t>
            </w:r>
            <w:r>
              <w:rPr>
                <w:rFonts w:hint="default" w:ascii="Arial" w:hAnsi="Arial" w:cs="Arial"/>
                <w:sz w:val="20"/>
                <w:szCs w:val="20"/>
              </w:rPr>
              <w:t>na cor preta.</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rPr>
                <w:rFonts w:hint="default" w:ascii="Arial" w:hAnsi="Arial" w:cs="Arial"/>
                <w:sz w:val="20"/>
                <w:szCs w:val="20"/>
              </w:rPr>
            </w:pPr>
          </w:p>
          <w:p>
            <w:pPr>
              <w:pStyle w:val="65"/>
              <w:spacing w:before="3"/>
              <w:rPr>
                <w:rFonts w:hint="default" w:ascii="Arial" w:hAnsi="Arial" w:cs="Arial"/>
                <w:sz w:val="20"/>
                <w:szCs w:val="20"/>
              </w:rPr>
            </w:pPr>
          </w:p>
          <w:p>
            <w:pPr>
              <w:pStyle w:val="65"/>
              <w:ind w:left="143" w:right="124"/>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650" w:hRule="atLeast"/>
          <w:jc w:val="center"/>
        </w:trPr>
        <w:tc>
          <w:tcPr>
            <w:tcW w:w="70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5"/>
              <w:jc w:val="center"/>
              <w:rPr>
                <w:rFonts w:hint="default" w:ascii="Arial" w:hAnsi="Arial" w:cs="Arial"/>
                <w:sz w:val="20"/>
                <w:szCs w:val="20"/>
              </w:rPr>
            </w:pPr>
            <w:r>
              <w:rPr>
                <w:rFonts w:hint="default" w:ascii="Arial" w:hAnsi="Arial" w:cs="Arial"/>
                <w:sz w:val="20"/>
                <w:szCs w:val="20"/>
              </w:rPr>
              <w:t>4</w:t>
            </w:r>
          </w:p>
        </w:tc>
        <w:tc>
          <w:tcPr>
            <w:tcW w:w="1653"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283" w:right="268"/>
              <w:jc w:val="center"/>
              <w:rPr>
                <w:rFonts w:hint="default" w:ascii="Arial" w:hAnsi="Arial" w:cs="Arial"/>
                <w:sz w:val="20"/>
                <w:szCs w:val="20"/>
              </w:rPr>
            </w:pPr>
            <w:r>
              <w:rPr>
                <w:rFonts w:hint="default" w:ascii="Arial" w:hAnsi="Arial" w:cs="Arial"/>
                <w:sz w:val="20"/>
                <w:szCs w:val="20"/>
              </w:rPr>
              <w:t>CALÇADO</w:t>
            </w:r>
          </w:p>
        </w:tc>
        <w:tc>
          <w:tcPr>
            <w:tcW w:w="2857" w:type="dxa"/>
          </w:tcPr>
          <w:p>
            <w:pPr>
              <w:pStyle w:val="65"/>
              <w:spacing w:before="5" w:line="270" w:lineRule="exact"/>
              <w:ind w:left="23" w:right="3"/>
              <w:jc w:val="both"/>
              <w:rPr>
                <w:rFonts w:hint="default" w:ascii="Arial" w:hAnsi="Arial" w:cs="Arial"/>
                <w:sz w:val="20"/>
                <w:szCs w:val="20"/>
              </w:rPr>
            </w:pPr>
            <w:r>
              <w:rPr>
                <w:rFonts w:hint="default" w:ascii="Arial" w:hAnsi="Arial" w:cs="Arial"/>
                <w:sz w:val="20"/>
                <w:szCs w:val="20"/>
              </w:rPr>
              <w:t>Calçado de segurança tipo botina, confeccionado em couro vaqueta, fechamento em elástico, com biqueira de aço, solado em poliuretano bidensidade.</w:t>
            </w:r>
          </w:p>
        </w:tc>
        <w:tc>
          <w:tcPr>
            <w:tcW w:w="1310" w:type="dxa"/>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93"/>
              <w:ind w:left="143" w:right="124"/>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903" w:hRule="atLeast"/>
          <w:jc w:val="center"/>
        </w:trPr>
        <w:tc>
          <w:tcPr>
            <w:tcW w:w="700" w:type="dxa"/>
            <w:vAlign w:val="center"/>
          </w:tcPr>
          <w:p>
            <w:pPr>
              <w:pStyle w:val="65"/>
              <w:jc w:val="center"/>
              <w:rPr>
                <w:rFonts w:hint="default" w:ascii="Arial" w:hAnsi="Arial" w:cs="Arial"/>
                <w:sz w:val="20"/>
                <w:szCs w:val="20"/>
                <w:lang w:val="pt-BR"/>
              </w:rPr>
            </w:pPr>
            <w:r>
              <w:rPr>
                <w:rFonts w:hint="default" w:ascii="Arial" w:hAnsi="Arial" w:cs="Arial"/>
                <w:sz w:val="20"/>
                <w:szCs w:val="20"/>
                <w:lang w:val="pt-BR"/>
              </w:rPr>
              <w:t>5</w:t>
            </w:r>
          </w:p>
        </w:tc>
        <w:tc>
          <w:tcPr>
            <w:tcW w:w="1653" w:type="dxa"/>
            <w:vAlign w:val="center"/>
          </w:tcPr>
          <w:p>
            <w:pPr>
              <w:pStyle w:val="65"/>
              <w:jc w:val="center"/>
              <w:rPr>
                <w:rFonts w:hint="default" w:ascii="Arial" w:hAnsi="Arial" w:cs="Arial"/>
                <w:sz w:val="20"/>
                <w:szCs w:val="20"/>
              </w:rPr>
            </w:pPr>
            <w:r>
              <w:rPr>
                <w:rFonts w:hint="default" w:ascii="Arial" w:hAnsi="Arial" w:cs="Arial"/>
                <w:sz w:val="20"/>
                <w:szCs w:val="20"/>
              </w:rPr>
              <w:t>MEIA</w:t>
            </w:r>
          </w:p>
        </w:tc>
        <w:tc>
          <w:tcPr>
            <w:tcW w:w="2857" w:type="dxa"/>
            <w:vAlign w:val="top"/>
          </w:tcPr>
          <w:p>
            <w:pPr>
              <w:pStyle w:val="65"/>
              <w:jc w:val="both"/>
              <w:rPr>
                <w:rFonts w:hint="default" w:ascii="Arial" w:hAnsi="Arial" w:cs="Arial"/>
                <w:sz w:val="20"/>
                <w:szCs w:val="20"/>
              </w:rPr>
            </w:pPr>
            <w:r>
              <w:rPr>
                <w:rFonts w:hint="default" w:ascii="Arial" w:hAnsi="Arial" w:cs="Arial"/>
                <w:sz w:val="20"/>
                <w:szCs w:val="20"/>
              </w:rPr>
              <w:t>Meia, modelo cano alto, composição:   88%  Algodão,</w:t>
            </w:r>
            <w:r>
              <w:rPr>
                <w:rFonts w:hint="default" w:ascii="Arial" w:hAnsi="Arial" w:cs="Arial"/>
                <w:sz w:val="20"/>
                <w:szCs w:val="20"/>
                <w:lang w:val="pt-BR"/>
              </w:rPr>
              <w:t xml:space="preserve"> </w:t>
            </w:r>
            <w:r>
              <w:rPr>
                <w:rFonts w:hint="default" w:ascii="Arial" w:hAnsi="Arial" w:cs="Arial"/>
                <w:sz w:val="20"/>
                <w:szCs w:val="20"/>
              </w:rPr>
              <w:t>2%  Lycra  e  10% Poliamida,</w:t>
            </w:r>
            <w:r>
              <w:rPr>
                <w:rFonts w:hint="default" w:ascii="Arial" w:hAnsi="Arial" w:cs="Arial"/>
                <w:sz w:val="20"/>
                <w:szCs w:val="20"/>
                <w:lang w:val="pt-BR"/>
              </w:rPr>
              <w:t xml:space="preserve"> </w:t>
            </w:r>
            <w:r>
              <w:rPr>
                <w:rFonts w:hint="default" w:ascii="Arial" w:hAnsi="Arial" w:cs="Arial"/>
                <w:sz w:val="20"/>
                <w:szCs w:val="20"/>
              </w:rPr>
              <w:t>na cor preta.</w:t>
            </w:r>
          </w:p>
        </w:tc>
        <w:tc>
          <w:tcPr>
            <w:tcW w:w="1310" w:type="dxa"/>
            <w:vAlign w:val="center"/>
          </w:tcPr>
          <w:p>
            <w:pPr>
              <w:pStyle w:val="65"/>
              <w:jc w:val="center"/>
              <w:rPr>
                <w:rFonts w:hint="default" w:ascii="Arial" w:hAnsi="Arial" w:cs="Arial"/>
                <w:sz w:val="20"/>
                <w:szCs w:val="20"/>
              </w:rPr>
            </w:pPr>
            <w:r>
              <w:rPr>
                <w:rFonts w:hint="default" w:ascii="Arial" w:hAnsi="Arial" w:cs="Arial"/>
                <w:sz w:val="20"/>
                <w:szCs w:val="20"/>
              </w:rPr>
              <w:t>Par</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80" w:hRule="atLeast"/>
          <w:jc w:val="center"/>
        </w:trPr>
        <w:tc>
          <w:tcPr>
            <w:tcW w:w="700"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76" w:leftChars="0"/>
              <w:rPr>
                <w:rFonts w:hint="default" w:ascii="Arial" w:hAnsi="Arial" w:cs="Arial"/>
                <w:sz w:val="20"/>
                <w:szCs w:val="20"/>
                <w:lang w:val="pt-BR"/>
              </w:rPr>
            </w:pPr>
            <w:r>
              <w:rPr>
                <w:rFonts w:hint="default" w:ascii="Arial" w:hAnsi="Arial" w:cs="Arial"/>
                <w:sz w:val="20"/>
                <w:szCs w:val="20"/>
                <w:lang w:val="pt-BR"/>
              </w:rPr>
              <w:t>6</w:t>
            </w:r>
          </w:p>
        </w:tc>
        <w:tc>
          <w:tcPr>
            <w:tcW w:w="1653"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283" w:leftChars="0" w:right="267" w:rightChars="0"/>
              <w:jc w:val="center"/>
              <w:rPr>
                <w:rFonts w:hint="default" w:ascii="Arial" w:hAnsi="Arial" w:cs="Arial"/>
                <w:sz w:val="20"/>
                <w:szCs w:val="20"/>
              </w:rPr>
            </w:pPr>
            <w:r>
              <w:rPr>
                <w:rFonts w:hint="default" w:ascii="Arial" w:hAnsi="Arial" w:cs="Arial"/>
                <w:sz w:val="20"/>
                <w:szCs w:val="20"/>
              </w:rPr>
              <w:t>CRACHÁ</w:t>
            </w:r>
          </w:p>
        </w:tc>
        <w:tc>
          <w:tcPr>
            <w:tcW w:w="2857" w:type="dxa"/>
            <w:vAlign w:val="top"/>
          </w:tcPr>
          <w:p>
            <w:pPr>
              <w:pStyle w:val="65"/>
              <w:spacing w:before="5" w:line="270" w:lineRule="exact"/>
              <w:ind w:left="23" w:leftChars="0" w:right="3" w:rightChars="0" w:firstLine="103" w:firstLineChars="0"/>
              <w:jc w:val="both"/>
              <w:rPr>
                <w:rFonts w:hint="default" w:ascii="Arial" w:hAnsi="Arial" w:cs="Arial"/>
                <w:sz w:val="20"/>
                <w:szCs w:val="20"/>
              </w:rPr>
            </w:pPr>
            <w:r>
              <w:rPr>
                <w:rFonts w:hint="default" w:ascii="Arial" w:hAnsi="Arial" w:cs="Arial"/>
                <w:sz w:val="20"/>
                <w:szCs w:val="20"/>
              </w:rPr>
              <w:t xml:space="preserve">Crachá de identicação, </w:t>
            </w:r>
            <w:r>
              <w:rPr>
                <w:rFonts w:hint="default" w:ascii="Arial" w:hAnsi="Arial" w:cs="Arial"/>
                <w:spacing w:val="-5"/>
                <w:sz w:val="20"/>
                <w:szCs w:val="20"/>
              </w:rPr>
              <w:t xml:space="preserve">em </w:t>
            </w:r>
            <w:r>
              <w:rPr>
                <w:rFonts w:hint="default" w:ascii="Arial" w:hAnsi="Arial" w:cs="Arial"/>
                <w:spacing w:val="3"/>
                <w:sz w:val="20"/>
                <w:szCs w:val="20"/>
              </w:rPr>
              <w:t xml:space="preserve">plástico rígido, contendo </w:t>
            </w:r>
            <w:r>
              <w:rPr>
                <w:rFonts w:hint="default" w:ascii="Arial" w:hAnsi="Arial" w:cs="Arial"/>
                <w:sz w:val="20"/>
                <w:szCs w:val="20"/>
              </w:rPr>
              <w:t xml:space="preserve">logomarca da empresa, foto e </w:t>
            </w:r>
            <w:r>
              <w:rPr>
                <w:rFonts w:hint="default" w:ascii="Arial" w:hAnsi="Arial" w:cs="Arial"/>
                <w:spacing w:val="9"/>
                <w:sz w:val="20"/>
                <w:szCs w:val="20"/>
              </w:rPr>
              <w:t xml:space="preserve">nome </w:t>
            </w:r>
            <w:r>
              <w:rPr>
                <w:rFonts w:hint="default" w:ascii="Arial" w:hAnsi="Arial" w:cs="Arial"/>
                <w:spacing w:val="10"/>
                <w:sz w:val="20"/>
                <w:szCs w:val="20"/>
              </w:rPr>
              <w:t xml:space="preserve">completo </w:t>
            </w:r>
            <w:r>
              <w:rPr>
                <w:rFonts w:hint="default" w:ascii="Arial" w:hAnsi="Arial" w:cs="Arial"/>
                <w:spacing w:val="6"/>
                <w:sz w:val="20"/>
                <w:szCs w:val="20"/>
              </w:rPr>
              <w:t xml:space="preserve">do </w:t>
            </w:r>
            <w:r>
              <w:rPr>
                <w:rFonts w:hint="default" w:ascii="Arial" w:hAnsi="Arial" w:cs="Arial"/>
                <w:sz w:val="20"/>
                <w:szCs w:val="20"/>
              </w:rPr>
              <w:t>funcionário.</w:t>
            </w:r>
          </w:p>
        </w:tc>
        <w:tc>
          <w:tcPr>
            <w:tcW w:w="1310" w:type="dxa"/>
            <w:vAlign w:val="top"/>
          </w:tcPr>
          <w:p>
            <w:pPr>
              <w:pStyle w:val="65"/>
              <w:rPr>
                <w:rFonts w:hint="default" w:ascii="Arial" w:hAnsi="Arial" w:cs="Arial"/>
                <w:sz w:val="20"/>
                <w:szCs w:val="20"/>
              </w:rPr>
            </w:pPr>
          </w:p>
          <w:p>
            <w:pPr>
              <w:pStyle w:val="65"/>
              <w:rPr>
                <w:rFonts w:hint="default" w:ascii="Arial" w:hAnsi="Arial" w:cs="Arial"/>
                <w:sz w:val="20"/>
                <w:szCs w:val="20"/>
              </w:rPr>
            </w:pPr>
          </w:p>
          <w:p>
            <w:pPr>
              <w:pStyle w:val="65"/>
              <w:spacing w:before="1"/>
              <w:ind w:left="143" w:leftChars="0" w:right="123" w:rightChars="0"/>
              <w:jc w:val="center"/>
              <w:rPr>
                <w:rFonts w:hint="default" w:ascii="Arial" w:hAnsi="Arial" w:cs="Arial"/>
                <w:sz w:val="20"/>
                <w:szCs w:val="20"/>
              </w:rPr>
            </w:pPr>
            <w:r>
              <w:rPr>
                <w:rFonts w:hint="default" w:ascii="Arial" w:hAnsi="Arial" w:cs="Arial"/>
                <w:sz w:val="20"/>
                <w:szCs w:val="20"/>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703" w:hRule="atLeast"/>
          <w:jc w:val="center"/>
        </w:trPr>
        <w:tc>
          <w:tcPr>
            <w:tcW w:w="700" w:type="dxa"/>
          </w:tcPr>
          <w:p>
            <w:pPr>
              <w:pStyle w:val="65"/>
              <w:spacing w:before="7"/>
              <w:rPr>
                <w:rFonts w:hint="default" w:ascii="Arial" w:hAnsi="Arial" w:cs="Arial"/>
                <w:sz w:val="20"/>
                <w:szCs w:val="20"/>
              </w:rPr>
            </w:pPr>
          </w:p>
          <w:p>
            <w:pPr>
              <w:pStyle w:val="65"/>
              <w:ind w:left="276"/>
              <w:rPr>
                <w:rFonts w:hint="default" w:ascii="Arial" w:hAnsi="Arial" w:cs="Arial"/>
                <w:sz w:val="20"/>
                <w:szCs w:val="20"/>
                <w:lang w:val="pt-BR"/>
              </w:rPr>
            </w:pPr>
            <w:r>
              <w:rPr>
                <w:rFonts w:hint="default" w:ascii="Arial" w:hAnsi="Arial" w:cs="Arial"/>
                <w:sz w:val="20"/>
                <w:szCs w:val="20"/>
                <w:lang w:val="pt-BR"/>
              </w:rPr>
              <w:t>7</w:t>
            </w:r>
          </w:p>
        </w:tc>
        <w:tc>
          <w:tcPr>
            <w:tcW w:w="1653" w:type="dxa"/>
          </w:tcPr>
          <w:p>
            <w:pPr>
              <w:pStyle w:val="65"/>
              <w:spacing w:before="91" w:line="268" w:lineRule="auto"/>
              <w:ind w:left="455" w:right="223" w:hanging="257"/>
              <w:rPr>
                <w:rFonts w:hint="default" w:ascii="Arial" w:hAnsi="Arial" w:cs="Arial"/>
                <w:sz w:val="20"/>
                <w:szCs w:val="20"/>
              </w:rPr>
            </w:pPr>
            <w:r>
              <w:rPr>
                <w:rFonts w:hint="default" w:ascii="Arial" w:hAnsi="Arial" w:cs="Arial"/>
                <w:sz w:val="20"/>
                <w:szCs w:val="20"/>
              </w:rPr>
              <w:t>PROTETOR SOLAR</w:t>
            </w:r>
          </w:p>
        </w:tc>
        <w:tc>
          <w:tcPr>
            <w:tcW w:w="2857" w:type="dxa"/>
          </w:tcPr>
          <w:p>
            <w:pPr>
              <w:pStyle w:val="65"/>
              <w:tabs>
                <w:tab w:val="left" w:pos="1092"/>
                <w:tab w:val="left" w:pos="1846"/>
                <w:tab w:val="left" w:pos="2564"/>
              </w:tabs>
              <w:spacing w:before="91" w:line="268" w:lineRule="auto"/>
              <w:ind w:left="23" w:right="3"/>
              <w:jc w:val="both"/>
              <w:rPr>
                <w:rFonts w:hint="default" w:ascii="Arial" w:hAnsi="Arial" w:cs="Arial"/>
                <w:sz w:val="20"/>
                <w:szCs w:val="20"/>
              </w:rPr>
            </w:pPr>
            <w:r>
              <w:rPr>
                <w:rFonts w:hint="default" w:ascii="Arial" w:hAnsi="Arial" w:cs="Arial"/>
                <w:spacing w:val="6"/>
                <w:sz w:val="20"/>
                <w:szCs w:val="20"/>
              </w:rPr>
              <w:t>Protetor</w:t>
            </w:r>
            <w:r>
              <w:rPr>
                <w:rFonts w:hint="default" w:ascii="Arial" w:hAnsi="Arial" w:cs="Arial"/>
                <w:spacing w:val="6"/>
                <w:sz w:val="20"/>
                <w:szCs w:val="20"/>
              </w:rPr>
              <w:tab/>
            </w:r>
            <w:r>
              <w:rPr>
                <w:rFonts w:hint="default" w:ascii="Arial" w:hAnsi="Arial" w:cs="Arial"/>
                <w:spacing w:val="5"/>
                <w:sz w:val="20"/>
                <w:szCs w:val="20"/>
              </w:rPr>
              <w:t>solar</w:t>
            </w:r>
            <w:r>
              <w:rPr>
                <w:rFonts w:hint="default" w:ascii="Arial" w:hAnsi="Arial" w:cs="Arial"/>
                <w:spacing w:val="5"/>
                <w:sz w:val="20"/>
                <w:szCs w:val="20"/>
              </w:rPr>
              <w:tab/>
            </w:r>
            <w:r>
              <w:rPr>
                <w:rFonts w:hint="default" w:ascii="Arial" w:hAnsi="Arial" w:cs="Arial"/>
                <w:spacing w:val="5"/>
                <w:sz w:val="20"/>
                <w:szCs w:val="20"/>
              </w:rPr>
              <w:t>fator</w:t>
            </w:r>
            <w:r>
              <w:rPr>
                <w:rFonts w:hint="default" w:ascii="Arial" w:hAnsi="Arial" w:cs="Arial"/>
                <w:spacing w:val="5"/>
                <w:sz w:val="20"/>
                <w:szCs w:val="20"/>
              </w:rPr>
              <w:tab/>
            </w:r>
            <w:r>
              <w:rPr>
                <w:rFonts w:hint="default" w:ascii="Arial" w:hAnsi="Arial" w:cs="Arial"/>
                <w:spacing w:val="-5"/>
                <w:sz w:val="20"/>
                <w:szCs w:val="20"/>
              </w:rPr>
              <w:t xml:space="preserve">de </w:t>
            </w:r>
            <w:r>
              <w:rPr>
                <w:rFonts w:hint="default" w:ascii="Arial" w:hAnsi="Arial" w:cs="Arial"/>
                <w:sz w:val="20"/>
                <w:szCs w:val="20"/>
              </w:rPr>
              <w:t>proteção FPS 30 ou superior.</w:t>
            </w:r>
          </w:p>
        </w:tc>
        <w:tc>
          <w:tcPr>
            <w:tcW w:w="1310" w:type="dxa"/>
          </w:tcPr>
          <w:p>
            <w:pPr>
              <w:pStyle w:val="65"/>
              <w:spacing w:before="10"/>
              <w:rPr>
                <w:rFonts w:hint="default" w:ascii="Arial" w:hAnsi="Arial" w:cs="Arial"/>
                <w:sz w:val="20"/>
                <w:szCs w:val="20"/>
              </w:rPr>
            </w:pPr>
          </w:p>
          <w:p>
            <w:pPr>
              <w:pStyle w:val="65"/>
              <w:ind w:left="143" w:right="123"/>
              <w:jc w:val="center"/>
              <w:rPr>
                <w:rFonts w:hint="default" w:ascii="Arial" w:hAnsi="Arial" w:cs="Arial"/>
                <w:sz w:val="20"/>
                <w:szCs w:val="20"/>
              </w:rPr>
            </w:pPr>
            <w:r>
              <w:rPr>
                <w:rFonts w:hint="default" w:ascii="Arial" w:hAnsi="Arial" w:cs="Arial"/>
                <w:sz w:val="20"/>
                <w:szCs w:val="20"/>
              </w:rPr>
              <w:t>Unidade</w:t>
            </w:r>
          </w:p>
        </w:tc>
      </w:tr>
    </w:tbl>
    <w:p>
      <w:pPr>
        <w:numPr>
          <w:ilvl w:val="1"/>
          <w:numId w:val="2"/>
        </w:numPr>
        <w:spacing w:before="120" w:after="120" w:line="276" w:lineRule="auto"/>
        <w:ind w:left="425" w:firstLine="0"/>
        <w:jc w:val="both"/>
        <w:rPr>
          <w:rFonts w:hint="default" w:ascii="Arial" w:hAnsi="Arial"/>
          <w:bCs/>
          <w:color w:val="auto"/>
          <w:sz w:val="21"/>
          <w:szCs w:val="21"/>
        </w:rPr>
      </w:pPr>
      <w:r>
        <w:rPr>
          <w:rFonts w:hint="default" w:ascii="Arial" w:hAnsi="Arial"/>
          <w:bCs/>
          <w:color w:val="auto"/>
          <w:sz w:val="21"/>
          <w:szCs w:val="21"/>
        </w:rPr>
        <w:t>Todos os EPI/EPC utilizados deverão ter C.A (Certificado de Aprovação) emitidos pelo Ministério do Trabalho e dentro do prazo de validade.</w:t>
      </w:r>
    </w:p>
    <w:p>
      <w:pPr>
        <w:numPr>
          <w:ilvl w:val="1"/>
          <w:numId w:val="2"/>
        </w:numPr>
        <w:spacing w:before="120" w:after="120" w:line="276" w:lineRule="auto"/>
        <w:ind w:left="425" w:firstLine="0"/>
        <w:jc w:val="both"/>
        <w:rPr>
          <w:rFonts w:hint="default" w:ascii="Arial" w:hAnsi="Arial" w:cs="Arial"/>
          <w:bCs/>
          <w:color w:val="auto"/>
          <w:sz w:val="21"/>
          <w:szCs w:val="21"/>
        </w:rPr>
      </w:pPr>
      <w:r>
        <w:rPr>
          <w:rFonts w:hint="default" w:ascii="Arial" w:hAnsi="Arial" w:cs="Arial"/>
          <w:bCs/>
          <w:color w:val="000000"/>
          <w:sz w:val="21"/>
          <w:szCs w:val="21"/>
        </w:rPr>
        <w:t>As peças devem ser confeccionadas com tecido e material de qualidade, seguindo os seguint</w:t>
      </w:r>
      <w:r>
        <w:rPr>
          <w:rFonts w:hint="default" w:ascii="Arial" w:hAnsi="Arial" w:cs="Arial"/>
          <w:bCs/>
          <w:color w:val="auto"/>
          <w:sz w:val="21"/>
          <w:szCs w:val="21"/>
        </w:rPr>
        <w:t xml:space="preserve">es parâmetros mínimos: </w:t>
      </w:r>
    </w:p>
    <w:p>
      <w:pPr>
        <w:pStyle w:val="20"/>
        <w:numPr>
          <w:ilvl w:val="2"/>
          <w:numId w:val="2"/>
        </w:numPr>
        <w:spacing w:before="120" w:after="120" w:line="276" w:lineRule="auto"/>
        <w:ind w:left="1134" w:firstLine="0"/>
        <w:contextualSpacing w:val="0"/>
        <w:jc w:val="both"/>
        <w:rPr>
          <w:rFonts w:hint="default" w:ascii="Arial" w:hAnsi="Arial"/>
          <w:bCs/>
          <w:color w:val="auto"/>
          <w:sz w:val="21"/>
          <w:szCs w:val="21"/>
        </w:rPr>
      </w:pPr>
      <w:r>
        <w:rPr>
          <w:rFonts w:hint="default" w:ascii="Arial" w:hAnsi="Arial"/>
          <w:bCs/>
          <w:color w:val="auto"/>
          <w:sz w:val="21"/>
          <w:szCs w:val="21"/>
        </w:rPr>
        <w:t>Os uniformes devem estar em bom estado de conservação, ou seja, novos, sem furos, sem partes rasgadas ou remendadas;</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cs="Arial"/>
          <w:bCs/>
          <w:color w:val="auto"/>
          <w:sz w:val="21"/>
          <w:szCs w:val="21"/>
          <w:lang w:val="pt-BR"/>
        </w:rPr>
        <w:t>2</w:t>
      </w:r>
      <w:r>
        <w:rPr>
          <w:rFonts w:hint="default" w:ascii="Arial" w:hAnsi="Arial" w:cs="Arial"/>
          <w:bCs/>
          <w:color w:val="auto"/>
          <w:sz w:val="21"/>
          <w:szCs w:val="21"/>
        </w:rPr>
        <w:t xml:space="preserve"> (</w:t>
      </w:r>
      <w:r>
        <w:rPr>
          <w:rFonts w:hint="default" w:cs="Arial"/>
          <w:bCs/>
          <w:color w:val="auto"/>
          <w:sz w:val="21"/>
          <w:szCs w:val="21"/>
          <w:lang w:val="pt-BR"/>
        </w:rPr>
        <w:t>dois</w:t>
      </w:r>
      <w:r>
        <w:rPr>
          <w:rFonts w:hint="default" w:ascii="Arial" w:hAnsi="Arial" w:cs="Arial"/>
          <w:bCs/>
          <w:color w:val="auto"/>
          <w:sz w:val="21"/>
          <w:szCs w:val="21"/>
        </w:rPr>
        <w:t xml:space="preserve">) conjuntos completos ao empregado no início da execução do contrato, devendo ser substituído 01 (um) conjunto completo de uniforme a cada 06 (seis) meses, ou a qualquer época, no prazo máximo de </w:t>
      </w:r>
      <w:r>
        <w:rPr>
          <w:rFonts w:hint="default" w:cs="Arial"/>
          <w:bCs/>
          <w:color w:val="auto"/>
          <w:sz w:val="21"/>
          <w:szCs w:val="21"/>
          <w:lang w:val="pt-BR"/>
        </w:rPr>
        <w:t xml:space="preserve">72 </w:t>
      </w:r>
      <w:r>
        <w:rPr>
          <w:rFonts w:hint="default" w:ascii="Arial" w:hAnsi="Arial" w:cs="Arial"/>
          <w:bCs/>
          <w:color w:val="auto"/>
          <w:sz w:val="21"/>
          <w:szCs w:val="21"/>
        </w:rPr>
        <w:t>(</w:t>
      </w:r>
      <w:r>
        <w:rPr>
          <w:rFonts w:hint="default" w:cs="Arial"/>
          <w:bCs/>
          <w:color w:val="auto"/>
          <w:sz w:val="21"/>
          <w:szCs w:val="21"/>
          <w:lang w:val="pt-BR"/>
        </w:rPr>
        <w:t>setenta e duas</w:t>
      </w:r>
      <w:r>
        <w:rPr>
          <w:rFonts w:hint="default" w:ascii="Arial" w:hAnsi="Arial" w:cs="Arial"/>
          <w:bCs/>
          <w:color w:val="auto"/>
          <w:sz w:val="21"/>
          <w:szCs w:val="21"/>
        </w:rPr>
        <w:t>) horas, após comunicação escrita da Contratante, sempre que não atendam as condições mínimas de apresentação;</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ascii="Arial" w:hAnsi="Arial"/>
          <w:bCs/>
          <w:color w:val="auto"/>
          <w:sz w:val="21"/>
          <w:szCs w:val="21"/>
        </w:rPr>
        <w:t>Não haverá distinção entre o uniforme utilizado pela profissional do sexo feminino e pelo profissional do sexo masculino, exceto em caso de gravidez.</w:t>
      </w:r>
    </w:p>
    <w:p>
      <w:pPr>
        <w:pStyle w:val="20"/>
        <w:numPr>
          <w:ilvl w:val="2"/>
          <w:numId w:val="2"/>
        </w:numPr>
        <w:spacing w:before="120" w:after="120" w:line="276" w:lineRule="auto"/>
        <w:ind w:left="1134" w:firstLine="0"/>
        <w:contextualSpacing w:val="0"/>
        <w:jc w:val="both"/>
        <w:rPr>
          <w:rFonts w:hint="default" w:ascii="Arial" w:hAnsi="Arial" w:cs="Arial"/>
          <w:bCs/>
          <w:color w:val="auto"/>
          <w:sz w:val="21"/>
          <w:szCs w:val="21"/>
        </w:rPr>
      </w:pPr>
      <w:r>
        <w:rPr>
          <w:rFonts w:hint="default" w:ascii="Arial" w:hAnsi="Arial" w:cs="Arial"/>
          <w:bCs/>
          <w:color w:val="auto"/>
          <w:sz w:val="21"/>
          <w:szCs w:val="21"/>
        </w:rPr>
        <w:t>No caso de empregada gestante, os uniformes deverão ser apropriados para a situação, substituindo-os sempre que estiverem apertados;</w:t>
      </w:r>
    </w:p>
    <w:p>
      <w:pPr>
        <w:numPr>
          <w:ilvl w:val="1"/>
          <w:numId w:val="2"/>
        </w:numPr>
        <w:spacing w:before="120" w:after="120" w:line="276" w:lineRule="auto"/>
        <w:ind w:left="425" w:firstLine="0"/>
        <w:jc w:val="both"/>
        <w:rPr>
          <w:rFonts w:hint="default" w:ascii="Arial" w:hAnsi="Arial" w:cs="Arial"/>
          <w:bCs/>
          <w:color w:val="000000"/>
          <w:sz w:val="21"/>
          <w:szCs w:val="21"/>
          <w:lang w:eastAsia="pt-BR"/>
        </w:rPr>
      </w:pPr>
      <w:r>
        <w:rPr>
          <w:rFonts w:hint="default" w:ascii="Arial" w:hAnsi="Arial" w:cs="Arial"/>
          <w:bCs/>
          <w:color w:val="000000"/>
          <w:sz w:val="21"/>
          <w:szCs w:val="21"/>
        </w:rPr>
        <w:t>Os uniformes deverão ser entregues mediante recibo, cuja cópia, devidamente acompanhada do original para conferência, deverá ser enviada ao servidor responsável pela fiscalização do contrato.</w:t>
      </w:r>
    </w:p>
    <w:p>
      <w:pPr>
        <w:numPr>
          <w:ilvl w:val="1"/>
          <w:numId w:val="2"/>
        </w:numPr>
        <w:spacing w:before="120" w:after="120" w:line="276" w:lineRule="auto"/>
        <w:ind w:left="425" w:firstLine="0"/>
        <w:jc w:val="both"/>
        <w:rPr>
          <w:rFonts w:hint="default" w:ascii="Arial" w:hAnsi="Arial" w:cs="Arial"/>
          <w:b/>
          <w:bCs w:val="0"/>
          <w:color w:val="000000"/>
          <w:sz w:val="21"/>
          <w:szCs w:val="21"/>
          <w:lang w:eastAsia="pt-BR"/>
        </w:rPr>
      </w:pPr>
      <w:r>
        <w:rPr>
          <w:rFonts w:hint="default" w:ascii="Arial" w:hAnsi="Arial" w:cs="Arial"/>
          <w:b/>
          <w:bCs w:val="0"/>
          <w:color w:val="000000"/>
          <w:sz w:val="21"/>
          <w:szCs w:val="21"/>
          <w:lang w:eastAsia="pt-BR"/>
        </w:rPr>
        <w:t>Relação de Equipamentos de Proteção Coletiva (EPC)</w:t>
      </w:r>
    </w:p>
    <w:tbl>
      <w:tblPr>
        <w:tblStyle w:val="18"/>
        <w:tblW w:w="0" w:type="auto"/>
        <w:tblInd w:w="1032"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961"/>
        <w:gridCol w:w="3953"/>
        <w:gridCol w:w="2694"/>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2" w:hRule="atLeast"/>
        </w:trPr>
        <w:tc>
          <w:tcPr>
            <w:tcW w:w="961" w:type="dxa"/>
          </w:tcPr>
          <w:p>
            <w:pPr>
              <w:pStyle w:val="65"/>
              <w:spacing w:before="167"/>
              <w:ind w:left="194" w:right="180"/>
              <w:jc w:val="center"/>
              <w:rPr>
                <w:rFonts w:hint="default" w:ascii="Arial" w:hAnsi="Arial" w:cs="Arial"/>
                <w:b/>
                <w:sz w:val="21"/>
              </w:rPr>
            </w:pPr>
            <w:r>
              <w:rPr>
                <w:rFonts w:hint="default" w:ascii="Arial" w:hAnsi="Arial" w:cs="Arial"/>
                <w:b/>
                <w:sz w:val="21"/>
              </w:rPr>
              <w:t>ITEM</w:t>
            </w:r>
          </w:p>
        </w:tc>
        <w:tc>
          <w:tcPr>
            <w:tcW w:w="3953" w:type="dxa"/>
          </w:tcPr>
          <w:p>
            <w:pPr>
              <w:pStyle w:val="65"/>
              <w:spacing w:before="167"/>
              <w:ind w:left="1105"/>
              <w:rPr>
                <w:rFonts w:hint="default" w:ascii="Arial" w:hAnsi="Arial" w:cs="Arial"/>
                <w:b/>
                <w:sz w:val="21"/>
              </w:rPr>
            </w:pPr>
            <w:r>
              <w:rPr>
                <w:rFonts w:hint="default" w:ascii="Arial" w:hAnsi="Arial" w:cs="Arial"/>
                <w:b/>
                <w:sz w:val="21"/>
              </w:rPr>
              <w:t>DESCRIÇÃO</w:t>
            </w:r>
          </w:p>
        </w:tc>
        <w:tc>
          <w:tcPr>
            <w:tcW w:w="2694" w:type="dxa"/>
            <w:vAlign w:val="center"/>
          </w:tcPr>
          <w:p>
            <w:pPr>
              <w:pStyle w:val="65"/>
              <w:spacing w:before="6" w:line="276" w:lineRule="exact"/>
              <w:ind w:left="524" w:right="193" w:hanging="362"/>
              <w:jc w:val="center"/>
              <w:rPr>
                <w:rFonts w:hint="default" w:ascii="Arial" w:hAnsi="Arial" w:cs="Arial"/>
                <w:b/>
                <w:sz w:val="21"/>
              </w:rPr>
            </w:pPr>
            <w:r>
              <w:rPr>
                <w:rFonts w:hint="default" w:ascii="Arial" w:hAnsi="Arial" w:cs="Arial"/>
                <w:b/>
                <w:sz w:val="21"/>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6" w:hRule="atLeast"/>
        </w:trPr>
        <w:tc>
          <w:tcPr>
            <w:tcW w:w="7608" w:type="dxa"/>
            <w:gridSpan w:val="3"/>
          </w:tcPr>
          <w:p>
            <w:pPr>
              <w:pStyle w:val="65"/>
              <w:spacing w:before="29"/>
              <w:ind w:left="2337" w:right="2326"/>
              <w:jc w:val="center"/>
              <w:rPr>
                <w:rFonts w:hint="default" w:ascii="Arial" w:hAnsi="Arial" w:cs="Arial"/>
                <w:b/>
                <w:sz w:val="21"/>
              </w:rPr>
            </w:pPr>
            <w:r>
              <w:rPr>
                <w:rFonts w:hint="default" w:ascii="Arial" w:hAnsi="Arial" w:cs="Arial"/>
                <w:b/>
                <w:sz w:val="21"/>
              </w:rPr>
              <w:t>KIT PRIMEIROS SOCORROS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85" w:hRule="atLeast"/>
        </w:trPr>
        <w:tc>
          <w:tcPr>
            <w:tcW w:w="961" w:type="dxa"/>
            <w:vMerge w:val="restart"/>
            <w:vAlign w:val="center"/>
          </w:tcPr>
          <w:p>
            <w:pPr>
              <w:pStyle w:val="65"/>
              <w:ind w:left="13"/>
              <w:jc w:val="center"/>
              <w:rPr>
                <w:rFonts w:hint="default" w:ascii="Arial" w:hAnsi="Arial" w:cs="Arial"/>
                <w:sz w:val="21"/>
              </w:rPr>
            </w:pPr>
            <w:r>
              <w:rPr>
                <w:rFonts w:hint="default" w:ascii="Arial" w:hAnsi="Arial" w:cs="Arial"/>
                <w:sz w:val="21"/>
              </w:rPr>
              <w:t>1</w:t>
            </w:r>
          </w:p>
        </w:tc>
        <w:tc>
          <w:tcPr>
            <w:tcW w:w="3953" w:type="dxa"/>
          </w:tcPr>
          <w:p>
            <w:pPr>
              <w:pStyle w:val="65"/>
              <w:spacing w:before="5" w:line="240" w:lineRule="auto"/>
              <w:ind w:left="22"/>
              <w:jc w:val="both"/>
              <w:rPr>
                <w:rFonts w:hint="default" w:ascii="Arial" w:hAnsi="Arial" w:cs="Arial"/>
                <w:sz w:val="21"/>
              </w:rPr>
            </w:pPr>
            <w:r>
              <w:rPr>
                <w:rFonts w:hint="default" w:ascii="Arial" w:hAnsi="Arial" w:cs="Arial"/>
                <w:sz w:val="21"/>
              </w:rPr>
              <w:t>Caixa plástica tipo maleta para acondicionamento do Kit</w:t>
            </w:r>
          </w:p>
        </w:tc>
        <w:tc>
          <w:tcPr>
            <w:tcW w:w="2694" w:type="dxa"/>
            <w:vAlign w:val="center"/>
          </w:tcPr>
          <w:p>
            <w:pPr>
              <w:pStyle w:val="65"/>
              <w:spacing w:before="159"/>
              <w:ind w:left="9"/>
              <w:jc w:val="center"/>
              <w:rPr>
                <w:rFonts w:hint="default" w:ascii="Arial" w:hAnsi="Arial" w:cs="Arial"/>
                <w:sz w:val="21"/>
              </w:rPr>
            </w:pPr>
            <w:r>
              <w:rPr>
                <w:rFonts w:hint="default" w:ascii="Arial" w:hAnsi="Arial" w:cs="Arial"/>
                <w:sz w:val="21"/>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75"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Tesoura sem ponta</w:t>
            </w:r>
          </w:p>
        </w:tc>
        <w:tc>
          <w:tcPr>
            <w:tcW w:w="2694" w:type="dxa"/>
            <w:vAlign w:val="center"/>
          </w:tcPr>
          <w:p>
            <w:pPr>
              <w:pStyle w:val="65"/>
              <w:spacing w:before="9"/>
              <w:ind w:left="9"/>
              <w:jc w:val="center"/>
              <w:rPr>
                <w:rFonts w:hint="default" w:ascii="Arial" w:hAnsi="Arial" w:cs="Arial"/>
                <w:sz w:val="21"/>
              </w:rPr>
            </w:pPr>
            <w:r>
              <w:rPr>
                <w:rFonts w:hint="default" w:ascii="Arial" w:hAnsi="Arial" w:cs="Arial"/>
                <w:sz w:val="21"/>
              </w:rPr>
              <w:t>Unidade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8"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144" w:line="240" w:lineRule="auto"/>
              <w:ind w:left="22"/>
              <w:jc w:val="both"/>
              <w:rPr>
                <w:rFonts w:hint="default" w:ascii="Arial" w:hAnsi="Arial" w:cs="Arial"/>
                <w:sz w:val="21"/>
              </w:rPr>
            </w:pPr>
            <w:r>
              <w:rPr>
                <w:rFonts w:hint="default" w:ascii="Arial" w:hAnsi="Arial" w:cs="Arial"/>
                <w:sz w:val="21"/>
              </w:rPr>
              <w:t>Luvas de procedimento</w:t>
            </w:r>
          </w:p>
        </w:tc>
        <w:tc>
          <w:tcPr>
            <w:tcW w:w="2694" w:type="dxa"/>
            <w:vAlign w:val="center"/>
          </w:tcPr>
          <w:p>
            <w:pPr>
              <w:pStyle w:val="65"/>
              <w:spacing w:before="9"/>
              <w:ind w:left="120"/>
              <w:jc w:val="center"/>
              <w:rPr>
                <w:rFonts w:hint="default" w:ascii="Arial" w:hAnsi="Arial" w:cs="Arial"/>
                <w:sz w:val="21"/>
              </w:rPr>
            </w:pPr>
            <w:r>
              <w:rPr>
                <w:rFonts w:hint="default" w:ascii="Arial" w:hAnsi="Arial" w:cs="Arial"/>
                <w:sz w:val="21"/>
              </w:rPr>
              <w:t>Caixa com</w:t>
            </w:r>
            <w:r>
              <w:rPr>
                <w:rFonts w:hint="default" w:ascii="Arial" w:hAnsi="Arial" w:cs="Arial"/>
                <w:sz w:val="21"/>
                <w:lang w:val="pt-BR"/>
              </w:rPr>
              <w:t xml:space="preserve"> </w:t>
            </w:r>
            <w:r>
              <w:rPr>
                <w:rFonts w:hint="default" w:ascii="Arial" w:hAnsi="Arial" w:cs="Arial"/>
                <w:sz w:val="21"/>
              </w:rPr>
              <w:t>50 pares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45"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144" w:line="240" w:lineRule="auto"/>
              <w:ind w:left="22"/>
              <w:jc w:val="both"/>
              <w:rPr>
                <w:rFonts w:hint="default" w:ascii="Arial" w:hAnsi="Arial" w:cs="Arial"/>
                <w:sz w:val="21"/>
              </w:rPr>
            </w:pPr>
            <w:r>
              <w:rPr>
                <w:rFonts w:hint="default" w:ascii="Arial" w:hAnsi="Arial" w:cs="Arial"/>
                <w:sz w:val="21"/>
              </w:rPr>
              <w:t>Máscara cirúrgica</w:t>
            </w:r>
          </w:p>
        </w:tc>
        <w:tc>
          <w:tcPr>
            <w:tcW w:w="2694" w:type="dxa"/>
            <w:vAlign w:val="center"/>
          </w:tcPr>
          <w:p>
            <w:pPr>
              <w:pStyle w:val="65"/>
              <w:spacing w:before="9"/>
              <w:ind w:left="120"/>
              <w:jc w:val="center"/>
              <w:rPr>
                <w:rFonts w:hint="default" w:ascii="Arial" w:hAnsi="Arial" w:cs="Arial"/>
                <w:sz w:val="21"/>
              </w:rPr>
            </w:pPr>
            <w:r>
              <w:rPr>
                <w:rFonts w:hint="default" w:ascii="Arial" w:hAnsi="Arial" w:cs="Arial"/>
                <w:sz w:val="21"/>
              </w:rPr>
              <w:t>Caixa com</w:t>
            </w:r>
            <w:r>
              <w:rPr>
                <w:rFonts w:hint="default" w:ascii="Arial" w:hAnsi="Arial" w:cs="Arial"/>
                <w:sz w:val="21"/>
                <w:lang w:val="pt-BR"/>
              </w:rPr>
              <w:t xml:space="preserve"> </w:t>
            </w:r>
            <w:r>
              <w:rPr>
                <w:rFonts w:hint="default" w:ascii="Arial" w:hAnsi="Arial" w:cs="Arial"/>
                <w:sz w:val="21"/>
              </w:rPr>
              <w:t>50 unidades</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Gazes</w:t>
            </w:r>
          </w:p>
        </w:tc>
        <w:tc>
          <w:tcPr>
            <w:tcW w:w="2694" w:type="dxa"/>
            <w:vAlign w:val="center"/>
          </w:tcPr>
          <w:p>
            <w:pPr>
              <w:pStyle w:val="65"/>
              <w:spacing w:before="9"/>
              <w:ind w:left="755" w:right="746"/>
              <w:jc w:val="center"/>
              <w:rPr>
                <w:rFonts w:hint="default" w:ascii="Arial" w:hAnsi="Arial" w:cs="Arial"/>
                <w:sz w:val="21"/>
              </w:rPr>
            </w:pPr>
            <w:r>
              <w:rPr>
                <w:rFonts w:hint="default" w:ascii="Arial" w:hAnsi="Arial" w:cs="Arial"/>
                <w:sz w:val="21"/>
              </w:rPr>
              <w:t>Pacote</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Esparadrapo</w:t>
            </w:r>
          </w:p>
        </w:tc>
        <w:tc>
          <w:tcPr>
            <w:tcW w:w="2694" w:type="dxa"/>
            <w:vAlign w:val="center"/>
          </w:tcPr>
          <w:p>
            <w:pPr>
              <w:pStyle w:val="65"/>
              <w:spacing w:before="9"/>
              <w:ind w:left="9"/>
              <w:jc w:val="center"/>
              <w:rPr>
                <w:rFonts w:hint="default" w:ascii="Arial" w:hAnsi="Arial" w:cs="Arial"/>
                <w:sz w:val="21"/>
              </w:rPr>
            </w:pPr>
            <w:r>
              <w:rPr>
                <w:rFonts w:hint="default" w:ascii="Arial" w:hAnsi="Arial" w:cs="Arial"/>
                <w:sz w:val="21"/>
              </w:rPr>
              <w:t>Rolo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99"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Atadura de crepe</w:t>
            </w:r>
          </w:p>
        </w:tc>
        <w:tc>
          <w:tcPr>
            <w:tcW w:w="2694" w:type="dxa"/>
            <w:vAlign w:val="center"/>
          </w:tcPr>
          <w:p>
            <w:pPr>
              <w:pStyle w:val="65"/>
              <w:spacing w:before="9"/>
              <w:ind w:left="9"/>
              <w:jc w:val="center"/>
              <w:rPr>
                <w:rFonts w:hint="default" w:ascii="Arial" w:hAnsi="Arial" w:cs="Arial"/>
                <w:sz w:val="21"/>
              </w:rPr>
            </w:pPr>
            <w:r>
              <w:rPr>
                <w:rFonts w:hint="default" w:ascii="Arial" w:hAnsi="Arial" w:cs="Arial"/>
                <w:sz w:val="21"/>
              </w:rPr>
              <w:t>Rolo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Soro fisiológico SF 0,9% 250 ml</w:t>
            </w:r>
          </w:p>
        </w:tc>
        <w:tc>
          <w:tcPr>
            <w:tcW w:w="2694" w:type="dxa"/>
            <w:vAlign w:val="center"/>
          </w:tcPr>
          <w:p>
            <w:pPr>
              <w:pStyle w:val="65"/>
              <w:spacing w:before="9"/>
              <w:ind w:left="9"/>
              <w:jc w:val="center"/>
              <w:rPr>
                <w:rFonts w:hint="default" w:ascii="Arial" w:hAnsi="Arial" w:cs="Arial"/>
                <w:sz w:val="21"/>
              </w:rPr>
            </w:pPr>
            <w:r>
              <w:rPr>
                <w:rFonts w:hint="default" w:ascii="Arial" w:hAnsi="Arial" w:cs="Arial"/>
                <w:sz w:val="21"/>
              </w:rPr>
              <w:t>Frasco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85" w:hRule="atLeast"/>
        </w:trPr>
        <w:tc>
          <w:tcPr>
            <w:tcW w:w="961" w:type="dxa"/>
            <w:vMerge w:val="continue"/>
            <w:tcBorders>
              <w:top w:val="nil"/>
            </w:tcBorders>
            <w:vAlign w:val="center"/>
          </w:tcPr>
          <w:p>
            <w:pPr>
              <w:jc w:val="center"/>
              <w:rPr>
                <w:rFonts w:hint="default" w:ascii="Arial" w:hAnsi="Arial" w:cs="Arial"/>
                <w:sz w:val="2"/>
                <w:szCs w:val="2"/>
              </w:rPr>
            </w:pPr>
          </w:p>
        </w:tc>
        <w:tc>
          <w:tcPr>
            <w:tcW w:w="3953" w:type="dxa"/>
          </w:tcPr>
          <w:p>
            <w:pPr>
              <w:pStyle w:val="65"/>
              <w:spacing w:before="9" w:line="240" w:lineRule="auto"/>
              <w:ind w:left="22"/>
              <w:jc w:val="both"/>
              <w:rPr>
                <w:rFonts w:hint="default" w:ascii="Arial" w:hAnsi="Arial" w:cs="Arial"/>
                <w:sz w:val="21"/>
              </w:rPr>
            </w:pPr>
            <w:r>
              <w:rPr>
                <w:rFonts w:hint="default" w:ascii="Arial" w:hAnsi="Arial" w:cs="Arial"/>
                <w:sz w:val="21"/>
              </w:rPr>
              <w:t>Antisséptico degermante 100 ml</w:t>
            </w:r>
          </w:p>
        </w:tc>
        <w:tc>
          <w:tcPr>
            <w:tcW w:w="2694" w:type="dxa"/>
            <w:vAlign w:val="center"/>
          </w:tcPr>
          <w:p>
            <w:pPr>
              <w:pStyle w:val="65"/>
              <w:spacing w:before="9"/>
              <w:ind w:left="9"/>
              <w:jc w:val="center"/>
              <w:rPr>
                <w:rFonts w:hint="default" w:ascii="Arial" w:hAnsi="Arial" w:cs="Arial"/>
                <w:sz w:val="21"/>
              </w:rPr>
            </w:pPr>
            <w:r>
              <w:rPr>
                <w:rFonts w:hint="default" w:ascii="Arial" w:hAnsi="Arial" w:cs="Arial"/>
                <w:sz w:val="21"/>
              </w:rPr>
              <w:t>Frasco</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623" w:hRule="atLeast"/>
        </w:trPr>
        <w:tc>
          <w:tcPr>
            <w:tcW w:w="961" w:type="dxa"/>
            <w:vAlign w:val="center"/>
          </w:tcPr>
          <w:p>
            <w:pPr>
              <w:pStyle w:val="65"/>
              <w:ind w:left="13"/>
              <w:jc w:val="center"/>
              <w:rPr>
                <w:rFonts w:hint="default" w:ascii="Arial" w:hAnsi="Arial" w:cs="Arial"/>
                <w:sz w:val="21"/>
              </w:rPr>
            </w:pPr>
            <w:r>
              <w:rPr>
                <w:rFonts w:hint="default" w:ascii="Arial" w:hAnsi="Arial" w:cs="Arial"/>
                <w:sz w:val="21"/>
              </w:rPr>
              <w:t>2</w:t>
            </w:r>
          </w:p>
        </w:tc>
        <w:tc>
          <w:tcPr>
            <w:tcW w:w="3953" w:type="dxa"/>
          </w:tcPr>
          <w:p>
            <w:pPr>
              <w:pStyle w:val="65"/>
              <w:spacing w:line="240" w:lineRule="auto"/>
              <w:ind w:left="22" w:right="7"/>
              <w:jc w:val="both"/>
              <w:rPr>
                <w:rFonts w:hint="default" w:ascii="Arial" w:hAnsi="Arial" w:cs="Arial"/>
                <w:sz w:val="21"/>
              </w:rPr>
            </w:pPr>
            <w:r>
              <w:rPr>
                <w:rFonts w:hint="default" w:ascii="Arial" w:hAnsi="Arial" w:cs="Arial"/>
                <w:sz w:val="21"/>
              </w:rPr>
              <w:t>Cone em PVC, cor laranja com faixas refletivas, tamanho 75 cm.</w:t>
            </w:r>
          </w:p>
        </w:tc>
        <w:tc>
          <w:tcPr>
            <w:tcW w:w="2694" w:type="dxa"/>
            <w:vAlign w:val="center"/>
          </w:tcPr>
          <w:p>
            <w:pPr>
              <w:pStyle w:val="65"/>
              <w:ind w:left="147" w:right="134"/>
              <w:jc w:val="center"/>
              <w:rPr>
                <w:rFonts w:hint="default" w:ascii="Arial" w:hAnsi="Arial" w:cs="Arial"/>
                <w:sz w:val="21"/>
              </w:rPr>
            </w:pPr>
            <w:r>
              <w:rPr>
                <w:rFonts w:hint="default" w:ascii="Arial" w:hAnsi="Arial" w:cs="Arial"/>
                <w:sz w:val="21"/>
              </w:rPr>
              <w:t>Unidade</w:t>
            </w:r>
          </w:p>
        </w:tc>
      </w:tr>
    </w:tbl>
    <w:p>
      <w:pPr>
        <w:pStyle w:val="35"/>
        <w:numPr>
          <w:ilvl w:val="0"/>
          <w:numId w:val="0"/>
        </w:numPr>
        <w:bidi w:val="0"/>
        <w:ind w:left="-355" w:leftChars="0"/>
        <w:rPr>
          <w:rFonts w:hint="default"/>
          <w:lang w:val="pt-BR"/>
        </w:rPr>
      </w:pPr>
    </w:p>
    <w:p>
      <w:pPr>
        <w:pStyle w:val="35"/>
        <w:bidi w:val="0"/>
        <w:ind w:left="5" w:leftChars="0"/>
        <w:rPr>
          <w:rFonts w:hint="default"/>
          <w:lang w:val="pt-BR"/>
        </w:rPr>
      </w:pPr>
      <w:r>
        <w:rPr>
          <w:rFonts w:hint="default"/>
          <w:lang w:val="pt-BR" w:eastAsia="en-US"/>
        </w:rPr>
        <w:t xml:space="preserve">OBRIGAÇÕES DA CONTRATANTE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Exigir o cumprimento de todas as obrigações assumidas pela Contratada, de acordo com as cláusulas contratuais e os termos de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Pagar à Contratada o valor resultante da prestação do serviço, no prazo e condições estabelecidas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Efetuar as retenções tributárias devidas sobre o valor da Nota Fiscal/Fatura da contratada, no que couber, em conformidade com o item 6 do Anexo XI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praticar atos de ingerência na administração da Contratada, tais como: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direcionar a contratação de pessoas para trabalhar nas empresas Contratadas;</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considerar os trabalhadores da Contratada como colaboradores eventuais do próprio órgão ou entidade responsável pela contratação, especialmente para efeito de concessão de diárias e passagens.</w:t>
      </w:r>
    </w:p>
    <w:p>
      <w:pPr>
        <w:pStyle w:val="20"/>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fiscalizar mensalmente, por amostragem, o cumprimento das obrigações trabalhistas, previdenciárias e para com o FGTS, especialmente: </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A concessão de férias remuneradas e o pagamento do respectivo adicional, bem como de auxílio-transporte, auxílio-alimentação e auxílio-saúde, quando for devido;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recolhimento das contribuições previdenciárias e do FGTS dos empregados que efetivamente participem da execução dos serviços contratados, a fim de verificar qualquer irregularidade; </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O pagamento de obrigações trabalhistas e previdenciárias dos empregados dispensados até a data da extinção do contrato. </w:t>
      </w:r>
    </w:p>
    <w:p>
      <w:pPr>
        <w:pStyle w:val="20"/>
        <w:numPr>
          <w:ilvl w:val="1"/>
          <w:numId w:val="2"/>
        </w:numPr>
        <w:spacing w:before="120" w:after="120" w:line="276" w:lineRule="auto"/>
        <w:ind w:left="425"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Analisar os termos de rescisão dos contratos de trabalho do pessoal empregado na prestação dos serviços no prazo de </w:t>
      </w:r>
      <w:r>
        <w:rPr>
          <w:rFonts w:hint="default" w:ascii="Arial" w:hAnsi="Arial" w:cs="Arial"/>
          <w:b/>
          <w:bCs/>
          <w:i/>
          <w:iCs/>
          <w:color w:val="000000"/>
          <w:sz w:val="21"/>
          <w:szCs w:val="21"/>
        </w:rPr>
        <w:t>30 (trinta) dias</w:t>
      </w:r>
      <w:r>
        <w:rPr>
          <w:rFonts w:hint="default" w:ascii="Arial" w:hAnsi="Arial" w:cs="Arial"/>
          <w:color w:val="000000"/>
          <w:sz w:val="21"/>
          <w:szCs w:val="21"/>
        </w:rPr>
        <w:t xml:space="preserve">, prorrogável por igual período, após a extinção ou rescisão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 xml:space="preserve">Fornecer por escrito as informações necessárias para o desenvolvimento dos serviços objeto </w:t>
      </w:r>
      <w:r>
        <w:rPr>
          <w:rFonts w:hint="default" w:ascii="Arial" w:hAnsi="Arial" w:cs="Arial"/>
          <w:color w:val="000000"/>
          <w:sz w:val="21"/>
          <w:szCs w:val="21"/>
        </w:rPr>
        <w:t>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Realizar avaliações periódicas da qualidade dos serviços, após seu recebimento;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Cientificar o órgão de representação judicial da Advocacia-Geral da União para adoção das medidas cabíveis quando do descumprimento das obrigações pela Contratada;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Arquivar, entre outros documentos, projetos, </w:t>
      </w:r>
      <w:r>
        <w:rPr>
          <w:rFonts w:hint="default" w:ascii="Arial" w:hAnsi="Arial" w:cs="Arial"/>
          <w:i/>
          <w:color w:val="000000"/>
          <w:sz w:val="21"/>
          <w:szCs w:val="21"/>
        </w:rPr>
        <w:t>"as built</w:t>
      </w:r>
      <w:r>
        <w:rPr>
          <w:rFonts w:hint="default" w:ascii="Arial" w:hAnsi="Arial" w:cs="Arial"/>
          <w:color w:val="000000"/>
          <w:sz w:val="21"/>
          <w:szCs w:val="21"/>
        </w:rPr>
        <w:t>", especificações técnicas, orçamentos, termos de recebimento, contratos e aditamentos, relatórios de inspeções técnicas após o recebimento do serviço e notificações expedidas;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Fiscalizar o cumprimento dos requisitos legais, quando a contratada houver se beneficiado da preferência estabelecida pelo art. 3º, § 5º, da Lei </w:t>
      </w:r>
      <w:r>
        <w:rPr>
          <w:rFonts w:hint="default" w:cs="Arial"/>
          <w:color w:val="000000"/>
          <w:sz w:val="21"/>
          <w:szCs w:val="21"/>
          <w:lang w:val="pt-BR"/>
        </w:rPr>
        <w:t>n.°</w:t>
      </w:r>
      <w:r>
        <w:rPr>
          <w:rFonts w:hint="default" w:ascii="Arial" w:hAnsi="Arial" w:cs="Arial"/>
          <w:color w:val="000000"/>
          <w:sz w:val="21"/>
          <w:szCs w:val="21"/>
        </w:rPr>
        <w:t xml:space="preserve">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numPr>
          <w:ilvl w:val="0"/>
          <w:numId w:val="0"/>
        </w:numPr>
        <w:spacing w:before="120" w:after="120" w:line="276" w:lineRule="auto"/>
        <w:ind w:left="425" w:leftChars="0"/>
        <w:jc w:val="both"/>
        <w:rPr>
          <w:rFonts w:hint="default" w:ascii="Arial" w:hAnsi="Arial" w:cs="Arial"/>
          <w:color w:val="000000"/>
          <w:sz w:val="21"/>
          <w:szCs w:val="21"/>
        </w:rPr>
      </w:pPr>
    </w:p>
    <w:p>
      <w:pPr>
        <w:pStyle w:val="35"/>
        <w:bidi w:val="0"/>
        <w:ind w:left="5" w:leftChars="0"/>
        <w:rPr>
          <w:rFonts w:hint="default"/>
          <w:lang w:val="pt-BR" w:eastAsia="en-US"/>
        </w:rPr>
      </w:pPr>
      <w:r>
        <w:rPr>
          <w:rFonts w:hint="default"/>
          <w:lang w:val="pt-BR" w:eastAsia="en-US"/>
        </w:rPr>
        <w:t>OBRIGAÇÕES DA CONTRATADA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Reparar, corrigir, remover ou substituir, às suas expensas, no total ou em parte, no prazo fixado pelo fiscal do contrato, os serviços efetuados em que se verificarem vícios, defeitos ou incorreções resultantes da execução ou dos materiais empregados;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Manter a execução do serviço nos horários fixados pela Administração.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Utilizar empregados habilitados e com conhecimentos básicos dos serviços a serem executados, em conformidade com as normas e determinações em vigor;</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Vedar a utilização, na execução dos serviços, de empregado que seja familiar de agente público ocupante de cargo em comissão ou função de confiança no órgão Contratante, nos termos do artigo 7° do Decreto n° 7.203, de 2010;</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Disponibilizar à Contratante os empregados devidamente uniformizados e identificados por meio de crachá, além de provê-los com os Equipamentos de Proteção Individual - EPI, quando for o caso;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os uniformes a serem utilizados por seus empregados, conforme disposto neste Termo de Referência, sem repassar quaisquer custos a estes;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empresas contratadas que sejam regidas pela Consolidação das Leis do Trabalho (CLT) deverão apresentar a seguinte documentação no primeiro mês de prestação dos serviços, conforme alínea "g" do item 10.1 do Anexo VIII-B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Carteira de Trabalho e Previdência Social (CTPS) dos empregados admitidos e dos responsáveis técnicos pela execução dos serviços, quando for o caso, devidamente assinada pela contratada; 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exames médicos admissionais dos empregados da contratada que prestarão os serviços;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declaração de responsabilidade exclusiva da contratada sobre a quitação dos encargos trabalhistas e sociais decorrentes do contrato;</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Apresentar relação mensal dos empregados que expressamente optarem por não receber o vale transporte.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Distrital e Municipal do domicílio ou sede do contratado; 4) Certidão de Regularidade do FGTS – CRF; e 5) Certidão Negativa de Débitos Trabalhistas – CNDT, conforme alínea "c" do item 10.2 do Anexo VIII-B da IN SEGES/MP </w:t>
      </w:r>
      <w:r>
        <w:rPr>
          <w:rFonts w:hint="default" w:cs="Arial"/>
          <w:color w:val="000000"/>
          <w:sz w:val="21"/>
          <w:szCs w:val="21"/>
          <w:lang w:val="pt-BR"/>
        </w:rPr>
        <w:t>n.°</w:t>
      </w:r>
      <w:r>
        <w:rPr>
          <w:rFonts w:hint="default" w:ascii="Arial" w:hAnsi="Arial" w:cs="Arial"/>
          <w:color w:val="000000"/>
          <w:sz w:val="21"/>
          <w:szCs w:val="21"/>
        </w:rPr>
        <w:t xml:space="preserve"> 5/2017;</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Substituir, no prazo de </w:t>
      </w:r>
      <w:r>
        <w:rPr>
          <w:rFonts w:hint="default" w:cs="Arial"/>
          <w:b/>
          <w:bCs/>
          <w:i/>
          <w:iCs/>
          <w:color w:val="auto"/>
          <w:sz w:val="21"/>
          <w:szCs w:val="21"/>
          <w:lang w:val="pt-BR"/>
        </w:rPr>
        <w:t>2</w:t>
      </w:r>
      <w:r>
        <w:rPr>
          <w:rFonts w:hint="default" w:ascii="Arial" w:hAnsi="Arial" w:cs="Arial"/>
          <w:b/>
          <w:bCs/>
          <w:i/>
          <w:iCs/>
          <w:color w:val="auto"/>
          <w:sz w:val="21"/>
          <w:szCs w:val="21"/>
        </w:rPr>
        <w:t xml:space="preserve"> (</w:t>
      </w:r>
      <w:r>
        <w:rPr>
          <w:rFonts w:hint="default" w:cs="Arial"/>
          <w:b/>
          <w:bCs/>
          <w:i/>
          <w:iCs/>
          <w:color w:val="auto"/>
          <w:sz w:val="21"/>
          <w:szCs w:val="21"/>
          <w:lang w:val="pt-BR"/>
        </w:rPr>
        <w:t xml:space="preserve">duas) </w:t>
      </w:r>
      <w:r>
        <w:rPr>
          <w:rFonts w:hint="default" w:ascii="Arial" w:hAnsi="Arial" w:cs="Arial"/>
          <w:b/>
          <w:bCs/>
          <w:i/>
          <w:iCs/>
          <w:color w:val="auto"/>
          <w:sz w:val="21"/>
          <w:szCs w:val="21"/>
        </w:rPr>
        <w:t>horas</w:t>
      </w:r>
      <w:r>
        <w:rPr>
          <w:rFonts w:hint="default" w:ascii="Arial" w:hAnsi="Arial" w:cs="Arial"/>
          <w:color w:val="000000"/>
          <w:sz w:val="21"/>
          <w:szCs w:val="21"/>
        </w:rPr>
        <w:t xml:space="preserve">, em caso de eventual ausência, tais como faltas e licenças, o empregado posto a serviço da Contratante, devendo identificar previamente o respectivo substituto ao Fiscal do Contrato;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numPr>
          <w:ilvl w:val="2"/>
          <w:numId w:val="2"/>
        </w:numPr>
        <w:spacing w:before="120" w:after="120" w:line="276" w:lineRule="auto"/>
        <w:ind w:left="845" w:leftChars="0" w:firstLine="0"/>
        <w:jc w:val="both"/>
        <w:rPr>
          <w:rFonts w:hint="default" w:ascii="Arial" w:hAnsi="Arial" w:cs="Arial"/>
          <w:color w:val="000000"/>
          <w:sz w:val="21"/>
          <w:szCs w:val="21"/>
        </w:rPr>
      </w:pPr>
      <w:r>
        <w:rPr>
          <w:rFonts w:hint="default" w:ascii="Arial" w:hAnsi="Arial" w:cs="Arial"/>
          <w:color w:val="000000"/>
          <w:sz w:val="21"/>
          <w:szCs w:val="21"/>
        </w:rPr>
        <w:t xml:space="preserve">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que o empregado designado para trabalhar em um turno preste seus serviços no turno imediatamente subsequente;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quanto à necessidade de acatar as Normas Internas da Administração;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viabilizar a emissão do cartão cidadão pela Caixa Econômica Federal para todos os empregados, no prazo máximo de </w:t>
      </w:r>
      <w:r>
        <w:rPr>
          <w:rFonts w:hint="default" w:ascii="Arial" w:hAnsi="Arial" w:cs="Arial"/>
          <w:b/>
          <w:bCs/>
          <w:i/>
          <w:iCs/>
          <w:color w:val="000000"/>
          <w:sz w:val="21"/>
          <w:szCs w:val="21"/>
        </w:rPr>
        <w:t>60 (sessenta) dias</w:t>
      </w:r>
      <w:r>
        <w:rPr>
          <w:rFonts w:hint="default" w:ascii="Arial" w:hAnsi="Arial" w:cs="Arial"/>
          <w:color w:val="000000"/>
          <w:sz w:val="21"/>
          <w:szCs w:val="21"/>
        </w:rPr>
        <w:t>, contados do início da prestação dos serviços ou da admissão do empregado;</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 xml:space="preserve"> oferecer todos os meios necessários aos seus empregados para a obtenção de extratos de recolhimentos de seus direitos sociais, preferencialmente por meio eletrônico, quando disponível.</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Manter preposto nos locais de prestação de serviço, aceito pela Administração, para representá-la na execução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Relatar à Contratante toda e qualquer irregularidade verificada no decorrer da prestação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numPr>
          <w:ilvl w:val="2"/>
          <w:numId w:val="2"/>
        </w:numP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Ultrapassado o prazo de </w:t>
      </w:r>
      <w:r>
        <w:rPr>
          <w:rFonts w:hint="default" w:ascii="Arial" w:hAnsi="Arial" w:cs="Arial"/>
          <w:b/>
          <w:bCs/>
          <w:i/>
          <w:iCs/>
          <w:color w:val="000000"/>
          <w:sz w:val="21"/>
          <w:szCs w:val="21"/>
        </w:rPr>
        <w:t>15 (quinze) dias</w:t>
      </w:r>
      <w:r>
        <w:rPr>
          <w:rFonts w:hint="default" w:ascii="Arial" w:hAnsi="Arial" w:cs="Arial"/>
          <w:color w:val="000000"/>
          <w:sz w:val="21"/>
          <w:szCs w:val="21"/>
        </w:rPr>
        <w:t>,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numPr>
          <w:ilvl w:val="3"/>
          <w:numId w:val="2"/>
        </w:numPr>
        <w:spacing w:before="120" w:after="120" w:line="276" w:lineRule="auto"/>
        <w:ind w:left="1701" w:firstLine="0"/>
        <w:jc w:val="both"/>
        <w:rPr>
          <w:rFonts w:hint="default" w:ascii="Arial" w:hAnsi="Arial" w:cs="Arial"/>
          <w:color w:val="000000"/>
          <w:sz w:val="21"/>
          <w:szCs w:val="21"/>
        </w:rPr>
      </w:pPr>
      <w:r>
        <w:rPr>
          <w:rFonts w:hint="default" w:ascii="Arial" w:hAnsi="Arial" w:cs="Arial"/>
          <w:color w:val="000000"/>
          <w:sz w:val="21"/>
          <w:szCs w:val="21"/>
        </w:rPr>
        <w:t>O sindicato representante da categoria do trabalhador deverá ser notificado pela contratante para acompanhar o pagamento das respectivas verbas.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permitir a utilização de qualquer trabalho do menor de dezesseis anos, exceto na condição de aprendiz para os maiores de quatorze anos; nem permitir a utilização do trabalho do menor de dezoito anos em trabalho noturno, perigoso ou insalubre;</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 Manter durante toda a vigência do contrato, em compatibilidade com as obrigações assumidas, todas as condições de habilitação e qualificação exigidas na licitação;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Guardar sigilo sobre todas as informações obtidas em decorrência do cumprimento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Não beneficiar-se da condição de optante pelo Simples Nacional</w:t>
      </w:r>
      <w:r>
        <w:rPr>
          <w:rFonts w:hint="default" w:ascii="Arial" w:hAnsi="Arial" w:cs="Arial"/>
          <w:sz w:val="21"/>
          <w:szCs w:val="21"/>
          <w:lang w:eastAsia="en-US"/>
        </w:rPr>
        <w:t xml:space="preserve">, salvo as exceções previstas no § 5º-C do art. 18 da Lei Complementar no 123, de 14 de dezembro de 2006; </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Comunicar formalmente à Receita Federal a assinatura do contrato de prestação de serviços mediante cessão de mão de obra, </w:t>
      </w:r>
      <w:r>
        <w:rPr>
          <w:rFonts w:hint="default" w:ascii="Arial" w:hAnsi="Arial" w:cs="Arial"/>
          <w:sz w:val="21"/>
          <w:szCs w:val="21"/>
          <w:lang w:eastAsia="en-US"/>
        </w:rPr>
        <w:t xml:space="preserve">salvo as exceções previstas no § 5º-C do art. 18 da Lei Complementar no 123, de 14 de dezembro de 2006, </w:t>
      </w:r>
      <w:r>
        <w:rPr>
          <w:rFonts w:hint="default" w:ascii="Arial" w:hAnsi="Arial" w:cs="Arial"/>
          <w:color w:val="000000"/>
          <w:sz w:val="21"/>
          <w:szCs w:val="21"/>
        </w:rPr>
        <w:t>para fins de exclusão obrigatória do Simples Nacional a contar do mês seguinte ao da contratação, conforme previsão do art.17, XII, art.30, §1º, II e do art. 31, II, todos da LC 123, de 2006.</w:t>
      </w:r>
    </w:p>
    <w:p>
      <w:pPr>
        <w:pStyle w:val="20"/>
        <w:numPr>
          <w:ilvl w:val="2"/>
          <w:numId w:val="2"/>
        </w:numPr>
        <w:spacing w:before="120" w:after="120" w:line="276" w:lineRule="auto"/>
        <w:ind w:left="1134" w:firstLine="0"/>
        <w:contextualSpacing w:val="0"/>
        <w:jc w:val="both"/>
        <w:rPr>
          <w:rFonts w:hint="default" w:ascii="Arial" w:hAnsi="Arial" w:cs="Arial"/>
          <w:color w:val="000000"/>
          <w:sz w:val="21"/>
          <w:szCs w:val="21"/>
        </w:rPr>
      </w:pPr>
      <w:r>
        <w:rPr>
          <w:rFonts w:hint="default" w:ascii="Arial" w:hAnsi="Arial" w:cs="Arial"/>
          <w:color w:val="000000"/>
          <w:sz w:val="21"/>
          <w:szCs w:val="21"/>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w:t>
      </w:r>
      <w:r>
        <w:rPr>
          <w:rFonts w:hint="default" w:cs="Arial"/>
          <w:color w:val="000000"/>
          <w:sz w:val="21"/>
          <w:szCs w:val="21"/>
          <w:lang w:val="pt-BR"/>
        </w:rPr>
        <w:t>n.°</w:t>
      </w:r>
      <w:r>
        <w:rPr>
          <w:rFonts w:hint="default" w:ascii="Arial" w:hAnsi="Arial" w:cs="Arial"/>
          <w:color w:val="000000"/>
          <w:sz w:val="21"/>
          <w:szCs w:val="21"/>
        </w:rPr>
        <w:t xml:space="preserve"> 8.666, de 1993.</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Comunicar ao Fiscal do contrato, no prazo de </w:t>
      </w:r>
      <w:r>
        <w:rPr>
          <w:rFonts w:hint="default" w:ascii="Arial" w:hAnsi="Arial" w:cs="Arial"/>
          <w:b/>
          <w:bCs/>
          <w:i/>
          <w:iCs/>
          <w:color w:val="000000"/>
          <w:sz w:val="21"/>
          <w:szCs w:val="21"/>
        </w:rPr>
        <w:t>24 (vinte e quatro) horas</w:t>
      </w:r>
      <w:r>
        <w:rPr>
          <w:rFonts w:hint="default" w:ascii="Arial" w:hAnsi="Arial" w:cs="Arial"/>
          <w:color w:val="000000"/>
          <w:sz w:val="21"/>
          <w:szCs w:val="21"/>
        </w:rPr>
        <w:t>, qualquer ocorrência anormal ou acidente que se verifique no local dos serviços.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rPr>
        <w:t>Prestar todo esclarecimento ou informação solicitada pela Contratante ou por seus prepostos, garantindo-lhes o acesso, a qualquer tempo, ao local dos trabalhos, bem como aos documentos relativos à execução do serviço.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Paralisar, por determinação da Contratante, qualquer atividade que não esteja sendo executada de acordo com a boa técnica ou que ponha em risco a segurança de pessoas ou bens de terceiros.</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guarda, manutenção e vigilância de materiais, ferramentas, e tudo o que for necessário à execução dos serviços, durante a vigência do contrato.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Promover a organização técnica e administrativa dos serviços, de modo a conduzi-los eficaz e eficientemente, de acordo com os documentos e especificações que integram este Termo de Referência, no prazo determinado.</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Conduzir os trabalhos com estrita observância às normas da legislação pertinente, cumprindo as determinações dos Poderes Públicos, mantendo sempre limpo o local dos serviços e nas melhores condições de segurança, higiene e disciplina.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Submeter previamente, por escrito, à Contratante, para análise e aprovação, qualquer mudança no método de execução do serviço que fuja das especificações constantes deste Termo de Referência.</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w:t>
      </w:r>
      <w:r>
        <w:rPr>
          <w:rFonts w:hint="default" w:cs="Arial"/>
          <w:color w:val="000000"/>
          <w:sz w:val="21"/>
          <w:szCs w:val="21"/>
          <w:lang w:val="pt-BR"/>
        </w:rPr>
        <w:t>n.°</w:t>
      </w:r>
      <w:r>
        <w:rPr>
          <w:rFonts w:hint="default" w:ascii="Arial" w:hAnsi="Arial" w:cs="Arial"/>
          <w:color w:val="000000"/>
          <w:sz w:val="21"/>
          <w:szCs w:val="21"/>
        </w:rPr>
        <w:t xml:space="preserve"> 13.146, de 2015.</w:t>
      </w:r>
    </w:p>
    <w:p>
      <w:pPr>
        <w:numPr>
          <w:ilvl w:val="1"/>
          <w:numId w:val="2"/>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Cumprir, além dos postulados legais vigentes de âmbito federal, estadual ou municipal, as normas de segurança da Contratante;</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 xml:space="preserve">Prestar os serviços dentro dos parâmetros e rotinas estabelecidos, fornecendo todos os materiais, equipamentos e utensílios em quantidade, qualidade e tecnologia adequadas, com a </w:t>
      </w:r>
      <w:r>
        <w:rPr>
          <w:rFonts w:hint="default" w:ascii="Arial" w:hAnsi="Arial" w:cs="Arial"/>
          <w:sz w:val="21"/>
          <w:szCs w:val="21"/>
        </w:rPr>
        <w:t>observância às recomendações aceitas pela boa técnica, normas e legislação;</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Assegurar à CONTRATANTE, em conformidade com o previsto no subitem 6.1, “a”e “b”, do Anexo VII – F da Instrução Normativa SEGES/MP </w:t>
      </w:r>
      <w:r>
        <w:rPr>
          <w:rFonts w:hint="default" w:cs="Arial"/>
          <w:sz w:val="21"/>
          <w:szCs w:val="21"/>
          <w:lang w:val="pt-BR"/>
        </w:rPr>
        <w:t>n.°</w:t>
      </w:r>
      <w:r>
        <w:rPr>
          <w:rFonts w:hint="default" w:ascii="Arial" w:hAnsi="Arial" w:cs="Arial"/>
          <w:sz w:val="21"/>
          <w:szCs w:val="21"/>
        </w:rPr>
        <w:t xml:space="preserve"> 5, de 25/05/2017:</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numPr>
          <w:ilvl w:val="2"/>
          <w:numId w:val="2"/>
        </w:numPr>
        <w:spacing w:before="120" w:after="120" w:line="276" w:lineRule="auto"/>
        <w:jc w:val="both"/>
        <w:rPr>
          <w:rFonts w:hint="default" w:ascii="Arial" w:hAnsi="Arial" w:cs="Arial"/>
          <w:sz w:val="21"/>
          <w:szCs w:val="21"/>
        </w:rPr>
      </w:pPr>
      <w:r>
        <w:rPr>
          <w:rFonts w:hint="default" w:ascii="Arial" w:hAnsi="Arial" w:cs="Arial"/>
          <w:sz w:val="21"/>
          <w:szCs w:val="21"/>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 xml:space="preserve">A cada período de </w:t>
      </w:r>
      <w:r>
        <w:rPr>
          <w:rFonts w:hint="default" w:ascii="Arial" w:hAnsi="Arial" w:cs="Arial"/>
          <w:b/>
          <w:bCs/>
          <w:i/>
          <w:iCs w:val="0"/>
          <w:color w:val="auto"/>
          <w:sz w:val="21"/>
          <w:szCs w:val="21"/>
        </w:rPr>
        <w:t xml:space="preserve">12 </w:t>
      </w:r>
      <w:r>
        <w:rPr>
          <w:rFonts w:hint="default" w:cs="Arial"/>
          <w:b/>
          <w:bCs/>
          <w:i/>
          <w:iCs w:val="0"/>
          <w:color w:val="auto"/>
          <w:sz w:val="21"/>
          <w:szCs w:val="21"/>
          <w:lang w:val="pt-BR"/>
        </w:rPr>
        <w:t xml:space="preserve">(doze) </w:t>
      </w:r>
      <w:r>
        <w:rPr>
          <w:rFonts w:hint="default" w:ascii="Arial" w:hAnsi="Arial" w:cs="Arial"/>
          <w:b/>
          <w:bCs/>
          <w:i/>
          <w:iCs w:val="0"/>
          <w:color w:val="auto"/>
          <w:sz w:val="21"/>
          <w:szCs w:val="21"/>
        </w:rPr>
        <w:t>meses</w:t>
      </w:r>
      <w:r>
        <w:rPr>
          <w:rFonts w:hint="default" w:ascii="Arial" w:hAnsi="Arial" w:cs="Arial"/>
          <w:i w:val="0"/>
          <w:iCs/>
          <w:color w:val="auto"/>
          <w:sz w:val="21"/>
          <w:szCs w:val="21"/>
        </w:rPr>
        <w:t xml:space="preserve"> de vigência do contrato de trabalho, a contratada deverá encaminhar termo de quitação anual das obrigações trabalhistas, na forma do art. 507-B da CLT, ou comprovar a adoção de providências voltadas à sua obtenção, relativamente aos empregados alocados, em dedicação exclusiva, na prestação de serviços contratados.</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O termo de quitação anual efetivado deverá ser firmado junto ao respectivo Sindicato dos Empregados e obedecerá ao disposto no art. 507-B, parágrafo único, da CLT.</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Para fins de comprovação da adoção das providências a que se refere o presente item, será aceito qualquer meio de prova, tais como: recibo de convocação, declaração de negativa de negociação, ata de negociação, dentre outros.</w:t>
      </w:r>
    </w:p>
    <w:p>
      <w:pPr>
        <w:numPr>
          <w:ilvl w:val="2"/>
          <w:numId w:val="2"/>
        </w:numPr>
        <w:spacing w:before="120" w:after="120" w:line="276" w:lineRule="auto"/>
        <w:jc w:val="both"/>
        <w:rPr>
          <w:rFonts w:hint="default" w:ascii="Arial" w:hAnsi="Arial" w:cs="Arial"/>
          <w:i w:val="0"/>
          <w:iCs/>
          <w:color w:val="auto"/>
          <w:sz w:val="21"/>
          <w:szCs w:val="21"/>
        </w:rPr>
      </w:pPr>
      <w:r>
        <w:rPr>
          <w:rFonts w:hint="default" w:ascii="Arial" w:hAnsi="Arial" w:cs="Arial"/>
          <w:i w:val="0"/>
          <w:iCs/>
          <w:color w:val="auto"/>
          <w:sz w:val="21"/>
          <w:szCs w:val="21"/>
        </w:rPr>
        <w:t>Não haverá pagamento adicional pela Contratante à Contratada em razão do cumprimento das obrigações previstas neste item.</w:t>
      </w:r>
    </w:p>
    <w:p>
      <w:pPr>
        <w:numPr>
          <w:ilvl w:val="1"/>
          <w:numId w:val="2"/>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Realizar a transição contratual com transferência de conhecimento, tecnologia e técnicas empregadas, sem perda de informações, podendo exigir, inclusive, a capacitação dos técnicos da contratante ou da nova empresa que continuará a execução dos serviços.</w:t>
      </w:r>
    </w:p>
    <w:p>
      <w:pPr>
        <w:numPr>
          <w:ilvl w:val="0"/>
          <w:numId w:val="0"/>
        </w:numPr>
        <w:spacing w:before="120" w:after="120" w:line="276" w:lineRule="auto"/>
        <w:ind w:left="425" w:leftChars="0"/>
        <w:jc w:val="both"/>
        <w:rPr>
          <w:rFonts w:hint="default" w:ascii="Arial" w:hAnsi="Arial" w:cs="Arial"/>
          <w:i w:val="0"/>
          <w:iCs/>
          <w:color w:val="auto"/>
          <w:sz w:val="21"/>
          <w:szCs w:val="21"/>
        </w:rPr>
      </w:pPr>
    </w:p>
    <w:p>
      <w:pPr>
        <w:pStyle w:val="35"/>
        <w:bidi w:val="0"/>
        <w:ind w:left="5" w:leftChars="0"/>
        <w:rPr>
          <w:rFonts w:hint="default"/>
          <w:lang w:val="pt-BR" w:eastAsia="en-US"/>
        </w:rPr>
      </w:pPr>
      <w:r>
        <w:rPr>
          <w:rFonts w:hint="default"/>
          <w:lang w:val="pt-BR" w:eastAsia="en-US"/>
        </w:rPr>
        <w:t xml:space="preserve">DA SUBCONTRATAÇÃO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rPr>
      </w:pPr>
      <w:r>
        <w:rPr>
          <w:rFonts w:hint="default" w:ascii="Arial" w:hAnsi="Arial" w:cs="Arial"/>
          <w:i w:val="0"/>
          <w:iCs w:val="0"/>
          <w:color w:val="auto"/>
          <w:sz w:val="21"/>
          <w:szCs w:val="21"/>
          <w:highlight w:val="none"/>
          <w:u w:val="none"/>
        </w:rPr>
        <w:t xml:space="preserve"> Não será admitida a subcontratação do objeto licitatório.</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rPr>
      </w:pPr>
    </w:p>
    <w:p>
      <w:pPr>
        <w:pStyle w:val="35"/>
        <w:bidi w:val="0"/>
        <w:ind w:left="5" w:leftChars="0"/>
        <w:rPr>
          <w:rFonts w:hint="default"/>
          <w:lang w:val="pt-BR" w:eastAsia="en-US"/>
        </w:rPr>
      </w:pPr>
      <w:r>
        <w:rPr>
          <w:rFonts w:hint="default"/>
          <w:lang w:val="pt-BR" w:eastAsia="en-US"/>
        </w:rPr>
        <w:t>ALTERAÇÃO SUBJETIVA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lang w:val="pt-BR" w:eastAsia="en-US"/>
        </w:rPr>
      </w:pPr>
      <w:r>
        <w:rPr>
          <w:rFonts w:hint="default"/>
          <w:lang w:val="pt-BR" w:eastAsia="en-US"/>
        </w:rPr>
        <w:t xml:space="preserve">CONTROLE E FISCALIZAÇÃO DA EXECUÇÃO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conjunto de atividades de gestão e fiscalização compete ao gestor da execução do contrato, podendo ser auxiliado pela fiscalização técnica, administrativa, setorial e pelo público usuário, de acordo com as seguintes disposições: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III – Fiscalização Administrativa:  é o acompanhamento dos aspectos administrativos da execução dos serviços, quanto às obrigações previdenciárias, fiscais e trabalhistas, bem como quanto às providências tempestivas nos casos de inadimplemento;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IV – Fiscalização Setorial: é o acompanhamento da execução do contrato nos aspectos técnicos ou administrativos, quando a prestação dos serviços ocorrer concomitantemente em setores distintos ou em unidades desconcentradas de um mesmo órgão ou entidade; e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V - Fiscalização pelo Público Usuário: é o acompanhamento da execução contratual por pesquisa de satisfação junto ao usuário, com o objetivo de aferir os resultados da prestação dos serviços, os recursos materiais e os procedimentos utilizados pela contratada, quando for o caso, ou outro fator determinante para a avaliação dos aspectos qualitativos do objeto.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Quando a contratação exigir fiscalização setorial, o órgão ou entidade deverá designar representantes nesses locais para atuarem como fiscais setoriais.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fiscalização administrativa poderá ser efetivada com base em critérios estatísticos, levando-se em consideração falhas que impactem o contrato como um todo e não apenas erros e falhas eventuais no pagamento de alguma vantagem a um determinado empregado.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20"/>
        <w:numPr>
          <w:ilvl w:val="0"/>
          <w:numId w:val="7"/>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no primeiro mês da prestação dos serviços, a CONTRATADA deverá apresentar a seguinte documentação:  </w:t>
      </w:r>
    </w:p>
    <w:p>
      <w:pPr>
        <w:pStyle w:val="20"/>
        <w:spacing w:before="120" w:after="120" w:line="276" w:lineRule="auto"/>
        <w:ind w:left="106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a.2. Carteira de Trabalho e Previdência Social (CTPS) dos empregados admitidos e dos responsáveis técnicos pela execução dos serviços, quando for o caso, devidamente assinada pela CONTRATADA;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a.3. exames médicos admissionais dos empregados da CONTRATADA que prestarão os serviços.  </w:t>
      </w:r>
    </w:p>
    <w:p>
      <w:pPr>
        <w:pStyle w:val="20"/>
        <w:spacing w:before="120" w:after="120" w:line="276" w:lineRule="auto"/>
        <w:ind w:left="708"/>
        <w:jc w:val="both"/>
        <w:rPr>
          <w:rFonts w:hint="default" w:ascii="Arial" w:hAnsi="Arial" w:cs="Arial"/>
          <w:sz w:val="21"/>
          <w:szCs w:val="21"/>
          <w:lang w:eastAsia="en-US"/>
        </w:rPr>
      </w:pPr>
    </w:p>
    <w:p>
      <w:pPr>
        <w:pStyle w:val="20"/>
        <w:numPr>
          <w:ilvl w:val="0"/>
          <w:numId w:val="7"/>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20"/>
        <w:spacing w:before="120" w:after="120" w:line="276" w:lineRule="auto"/>
        <w:ind w:left="106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b.1. Certidão Negativa de Débitos relativos a Créditos Tributários Federais e à Dívida Ativa da União (CND);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b.2. certidões que comprovem a regularidade perante as Fazendas Estadual, Distrital e Municipal do domicílio ou sede do contratado;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b.3. Certidão de Regularidade do FGTS (CRF);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b.4. Certidão Negativa de Débitos Trabalhistas (CNDT).  </w:t>
      </w:r>
    </w:p>
    <w:p>
      <w:pPr>
        <w:pStyle w:val="20"/>
        <w:spacing w:before="120" w:after="120" w:line="276" w:lineRule="auto"/>
        <w:ind w:left="708"/>
        <w:jc w:val="both"/>
        <w:rPr>
          <w:rFonts w:hint="default" w:ascii="Arial" w:hAnsi="Arial" w:cs="Arial"/>
          <w:sz w:val="21"/>
          <w:szCs w:val="21"/>
          <w:lang w:eastAsia="en-US"/>
        </w:rPr>
      </w:pPr>
    </w:p>
    <w:p>
      <w:pPr>
        <w:pStyle w:val="20"/>
        <w:numPr>
          <w:ilvl w:val="0"/>
          <w:numId w:val="7"/>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quando solicitado pela CONTRATANTE, de quaisquer dos seguintes documentos:  </w:t>
      </w: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c.1. extrato da conta do INSS e do FGTS de qualquer empregado, a critério da CONTRATANTE;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c.2. cópia da folha de pagamento analítica de qualquer mês da prestação dos serviços, em que conste como tomador CONTRATANTE;</w:t>
      </w:r>
    </w:p>
    <w:p>
      <w:pPr>
        <w:pStyle w:val="20"/>
        <w:spacing w:before="120" w:after="120" w:line="276" w:lineRule="auto"/>
        <w:ind w:left="284" w:firstLine="73"/>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c.3. cópia dos contracheques dos empregados relativos a qualquer mês da prestação dos serviços ou, ainda, quando necessário, cópia de recibos de depósitos bancários;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c.5. comprovantes de realização de eventuais cursos de treinamento e reciclagem que forem exigidos por lei ou pelo contrato.  </w:t>
      </w:r>
    </w:p>
    <w:p>
      <w:pPr>
        <w:pStyle w:val="20"/>
        <w:spacing w:before="120" w:after="120" w:line="276" w:lineRule="auto"/>
        <w:ind w:left="284" w:firstLine="73"/>
        <w:jc w:val="both"/>
        <w:rPr>
          <w:rFonts w:hint="default" w:ascii="Arial" w:hAnsi="Arial" w:cs="Arial"/>
          <w:sz w:val="21"/>
          <w:szCs w:val="21"/>
          <w:lang w:eastAsia="en-US"/>
        </w:rPr>
      </w:pPr>
    </w:p>
    <w:p>
      <w:pPr>
        <w:pStyle w:val="20"/>
        <w:numPr>
          <w:ilvl w:val="0"/>
          <w:numId w:val="7"/>
        </w:numPr>
        <w:spacing w:before="120" w:after="120" w:line="276" w:lineRule="auto"/>
        <w:jc w:val="both"/>
        <w:rPr>
          <w:rFonts w:hint="default" w:ascii="Arial" w:hAnsi="Arial" w:cs="Arial"/>
          <w:b/>
          <w:bCs/>
          <w:sz w:val="21"/>
          <w:szCs w:val="21"/>
          <w:lang w:eastAsia="en-US"/>
        </w:rPr>
      </w:pPr>
      <w:r>
        <w:rPr>
          <w:rFonts w:hint="default" w:ascii="Arial" w:hAnsi="Arial" w:cs="Arial"/>
          <w:b/>
          <w:bCs/>
          <w:sz w:val="21"/>
          <w:szCs w:val="21"/>
          <w:lang w:eastAsia="en-US"/>
        </w:rPr>
        <w:t xml:space="preserve">entrega de cópia da documentação abaixo relacionada, quando da extinção ou rescisão do contrato, após o último mês de prestação dos serviços, no prazo definido no contrato:  </w:t>
      </w:r>
    </w:p>
    <w:p>
      <w:pPr>
        <w:pStyle w:val="20"/>
        <w:spacing w:before="120" w:after="120" w:line="276" w:lineRule="auto"/>
        <w:ind w:left="284" w:firstLine="73"/>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d.1. termos de rescisão dos contratos de trabalho dos empregados prestadores de serviço, devidamente homologados, quando exigível pelo sindicato da categoria;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d.2. guias de recolhimento da contribuição previdenciária e do FGTS, referentes às rescisões contratuais;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d.3. extratos dos depósitos efetuados nas contas vinculadas individuais do FGTS de cada empregado dispensado;  </w:t>
      </w:r>
    </w:p>
    <w:p>
      <w:pPr>
        <w:pStyle w:val="20"/>
        <w:spacing w:before="120" w:after="120" w:line="276" w:lineRule="auto"/>
        <w:ind w:left="708"/>
        <w:jc w:val="both"/>
        <w:rPr>
          <w:rFonts w:hint="default" w:ascii="Arial" w:hAnsi="Arial" w:cs="Arial"/>
          <w:sz w:val="21"/>
          <w:szCs w:val="21"/>
          <w:lang w:eastAsia="en-US"/>
        </w:rPr>
      </w:pPr>
    </w:p>
    <w:p>
      <w:pPr>
        <w:pStyle w:val="20"/>
        <w:spacing w:before="120" w:after="120" w:line="276" w:lineRule="auto"/>
        <w:ind w:left="708"/>
        <w:jc w:val="both"/>
        <w:rPr>
          <w:rFonts w:hint="default" w:ascii="Arial" w:hAnsi="Arial" w:cs="Arial"/>
          <w:sz w:val="21"/>
          <w:szCs w:val="21"/>
          <w:lang w:eastAsia="en-US"/>
        </w:rPr>
      </w:pPr>
      <w:r>
        <w:rPr>
          <w:rFonts w:hint="default" w:ascii="Arial" w:hAnsi="Arial" w:cs="Arial"/>
          <w:sz w:val="21"/>
          <w:szCs w:val="21"/>
          <w:lang w:eastAsia="en-US"/>
        </w:rPr>
        <w:t xml:space="preserve">d.4. exames médicos demissionais dos empregados dispensados.  </w:t>
      </w:r>
    </w:p>
    <w:p>
      <w:pPr>
        <w:pStyle w:val="20"/>
        <w:spacing w:before="120" w:after="120" w:line="276" w:lineRule="auto"/>
        <w:ind w:left="284" w:firstLine="73"/>
        <w:jc w:val="both"/>
        <w:rPr>
          <w:rFonts w:hint="default" w:ascii="Arial" w:hAnsi="Arial" w:cs="Arial"/>
          <w:b/>
          <w:sz w:val="21"/>
          <w:szCs w:val="21"/>
          <w:lang w:eastAsia="en-US"/>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deverá analisar a documentação solicitada na alínea “d” acima no prazo de </w:t>
      </w:r>
      <w:r>
        <w:rPr>
          <w:rFonts w:hint="default" w:ascii="Arial" w:hAnsi="Arial" w:cs="Arial"/>
          <w:b/>
          <w:bCs/>
          <w:i/>
          <w:iCs/>
          <w:color w:val="auto"/>
          <w:sz w:val="21"/>
          <w:szCs w:val="21"/>
          <w:highlight w:val="none"/>
          <w:u w:val="none"/>
          <w:lang w:eastAsia="en-US"/>
        </w:rPr>
        <w:t>30 (trinta) dias</w:t>
      </w:r>
      <w:r>
        <w:rPr>
          <w:rFonts w:hint="default" w:ascii="Arial" w:hAnsi="Arial" w:cs="Arial"/>
          <w:i w:val="0"/>
          <w:iCs w:val="0"/>
          <w:color w:val="auto"/>
          <w:sz w:val="21"/>
          <w:szCs w:val="21"/>
          <w:highlight w:val="none"/>
          <w:u w:val="none"/>
          <w:lang w:eastAsia="en-US"/>
        </w:rPr>
        <w:t xml:space="preserve"> após o recebimento dos documentos, prorrogáveis por mais </w:t>
      </w:r>
      <w:r>
        <w:rPr>
          <w:rFonts w:hint="default" w:ascii="Arial" w:hAnsi="Arial" w:cs="Arial"/>
          <w:b/>
          <w:bCs/>
          <w:i/>
          <w:iCs/>
          <w:color w:val="auto"/>
          <w:sz w:val="21"/>
          <w:szCs w:val="21"/>
          <w:highlight w:val="none"/>
          <w:u w:val="none"/>
          <w:lang w:eastAsia="en-US"/>
        </w:rPr>
        <w:t>30 (trinta) dias</w:t>
      </w:r>
      <w:r>
        <w:rPr>
          <w:rFonts w:hint="default" w:ascii="Arial" w:hAnsi="Arial" w:cs="Arial"/>
          <w:i w:val="0"/>
          <w:iCs w:val="0"/>
          <w:color w:val="auto"/>
          <w:sz w:val="21"/>
          <w:szCs w:val="21"/>
          <w:highlight w:val="none"/>
          <w:u w:val="none"/>
          <w:lang w:eastAsia="en-US"/>
        </w:rPr>
        <w:t>, justificadamente.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caso de sociedades diversas, tais como as Organizações Sociais, será exigida a comprovação de atendimento a eventuais obrigações decorrentes da legislação que rege as respectivas organizações.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Sempre que houver admissão de novos empregados pela contratada, os documentos elencados no subitem 1</w:t>
      </w:r>
      <w:r>
        <w:rPr>
          <w:rFonts w:hint="default" w:cs="Arial"/>
          <w:i w:val="0"/>
          <w:iCs w:val="0"/>
          <w:color w:val="auto"/>
          <w:sz w:val="21"/>
          <w:szCs w:val="21"/>
          <w:highlight w:val="none"/>
          <w:u w:val="none"/>
          <w:lang w:val="pt-BR" w:eastAsia="en-US"/>
        </w:rPr>
        <w:t>7</w:t>
      </w:r>
      <w:r>
        <w:rPr>
          <w:rFonts w:hint="default" w:ascii="Arial" w:hAnsi="Arial" w:cs="Arial"/>
          <w:i w:val="0"/>
          <w:iCs w:val="0"/>
          <w:color w:val="auto"/>
          <w:sz w:val="21"/>
          <w:szCs w:val="21"/>
          <w:highlight w:val="none"/>
          <w:u w:val="none"/>
          <w:lang w:eastAsia="en-US"/>
        </w:rPr>
        <w:t xml:space="preserve">.7 acima deverão ser apresentados.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Em caso de indício de irregularidade no recolhimento das contribuições previdenciárias, os fiscais ou gestores do contrato deverão oficiar à Receita Federal do Brasil (RFB).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Em caso de indício de irregularidade no recolhimento da contribuição para o FGTS, os fiscais ou gestores do contrato deverão oficiar ao Ministério do Trabalho.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descumprimento das obrigações trabalhistas ou a não manutenção das condições de habilitação pela CONTRATADA poderá dar ensejo à rescisão contratual, sem prejuízo das demais sanções.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CONTRATANTE poderá conceder prazo para que a CONTRATADA regularize suas obrigações trabalhistas ou suas condições de habilitação, sob pena de rescisão contratual, quando não identificar má-fé ou a incapacidade de correção.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Além das disposições acima citadas, a fiscalização administrativa observará, ainda, as seguintes diretrizes: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inicial (no momento em que a prestação de serviços é iniciada):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Todas as anotações contidas na CTPS dos empregados serão conferidas, a fim de que se possa verificar se as informações nelas inseridas coincidem com as informações fornecidas pela CONTRATADA e pelo empregado;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O número de terceirizados por função deve coincidir com o previsto no contrato administrativo;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d) O salário não pode ser inferior ao previsto no contrato administrativo e na Convenção Coletiva de Trabalho da Categoria (CCT);</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e) Serão consultadas eventuais obrigações adicionais constantes na CCT para 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f) Será verificada a existência de condições insalubres ou de periculosidade no local de trabalho que obriguem a empresa a fornecer determinados Equipamentos de Proteção Individual (EPI).</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g) No primeiro mês da prestação dos serviços, a contratada deverá apresentar a seguinte documentação:</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g.2. CTPS dos empregados admitidos e dos responsáveis técnicos pela execução dos serviços, quando for o caso, devidamente assinadas pela contratada;</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g.3. exames médicos admissionais dos empregados da contratada que prestarão os serviços; e</w:t>
      </w:r>
    </w:p>
    <w:p>
      <w:pPr>
        <w:spacing w:before="100" w:beforeAutospacing="1" w:after="100" w:afterAutospacing="1"/>
        <w:ind w:left="1944" w:leftChars="972" w:firstLine="0" w:firstLineChars="0"/>
        <w:jc w:val="both"/>
        <w:rPr>
          <w:rFonts w:hint="default" w:ascii="Arial" w:hAnsi="Arial" w:cs="Arial"/>
          <w:sz w:val="21"/>
          <w:szCs w:val="21"/>
        </w:rPr>
      </w:pPr>
      <w:r>
        <w:rPr>
          <w:rFonts w:hint="default" w:ascii="Arial" w:hAnsi="Arial" w:cs="Arial"/>
          <w:sz w:val="21"/>
          <w:szCs w:val="21"/>
        </w:rPr>
        <w:t>g.4. declaração de responsabilidade exclusiva da contratada sobre a quitação dos encargos trabalhistas e sociais decorrentes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mensal (a ser feita antes do pagamento da fatura):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Deve ser feita a retenção da contribuição previdenciária no valor de 11% (onze por cento) sobre o valor da fatura e dos impostos incidentes sobre a prestação do serviço;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Deve ser consultada a situação da empresa junto ao SICAF;</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 xml:space="preserve">d) Deverá ser exigida, quando couber, comprovação de que a empresa mantém reserva de cargos para pessoa com deficiência ou para reabilitado da Previdência Social, conforme disposto no art. 66-A da Lei </w:t>
      </w:r>
      <w:r>
        <w:rPr>
          <w:rFonts w:hint="default" w:cs="Arial"/>
          <w:sz w:val="21"/>
          <w:szCs w:val="21"/>
          <w:lang w:val="pt-BR"/>
        </w:rPr>
        <w:t>n.°</w:t>
      </w:r>
      <w:r>
        <w:rPr>
          <w:rFonts w:hint="default" w:ascii="Arial" w:hAnsi="Arial" w:cs="Arial"/>
          <w:sz w:val="21"/>
          <w:szCs w:val="21"/>
        </w:rPr>
        <w:t xml:space="preserve"> 8.666, de 1993.</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Fiscalização diária: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Toda e qualquer alteração na forma de prestação do serviço, como a negociação de folgas ou a compensação de jornada, deve ser evitada, uma vez que essa conduta é exclusiva da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Devem ser conferidos, por amostragem, diariamente, os empregados terceirizados que estão prestando serviços e em quais funções, e se estão cumprindo a jornada de trabalho.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gestor deverá verificar a necessidade de se proceder a repactuação do contrato, inclusive quanto à necessidade de solicitação da contratada.</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A CONTRATANTE deverá solicitar, por amostragem, aos empregados, seus extratos da conta do FGTS e que verifiquem se as contribuições previdenciárias e do FGTS estão sendo recolhidas em seus nomes.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Ao final de um ano, todos os empregados devem ter seus extratos avaliados.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CONTRATADA deverá entregar, no prazo de </w:t>
      </w:r>
      <w:r>
        <w:rPr>
          <w:rFonts w:hint="default" w:ascii="Arial" w:hAnsi="Arial" w:cs="Arial"/>
          <w:b/>
          <w:bCs/>
          <w:i/>
          <w:iCs/>
          <w:color w:val="auto"/>
          <w:sz w:val="21"/>
          <w:szCs w:val="21"/>
          <w:highlight w:val="none"/>
          <w:u w:val="none"/>
          <w:lang w:eastAsia="en-US"/>
        </w:rPr>
        <w:t>15 (quinze) dias</w:t>
      </w:r>
      <w:r>
        <w:rPr>
          <w:rFonts w:hint="default" w:ascii="Arial" w:hAnsi="Arial" w:cs="Arial"/>
          <w:i w:val="0"/>
          <w:iCs w:val="0"/>
          <w:color w:val="auto"/>
          <w:sz w:val="21"/>
          <w:szCs w:val="21"/>
          <w:highlight w:val="none"/>
          <w:u w:val="none"/>
          <w:lang w:eastAsia="en-US"/>
        </w:rPr>
        <w:t>, quando solicitado pela CONTRATANTE quaisquer dos seguintes documentos:</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extrato da conta do INSS e do FGTS de qualquer empregado, a critério da CONTRATANTE;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cópia da folha de pagamento analítica de qualquer mês da prestação dos serviços, em que conste como tomador a CONTRATANTE;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c) cópia dos contracheques assinados dos empregados relativos a qualquer mês da prestação dos serviços ou, ainda, quando necessário, cópia de recibos de depósitos bancários; e</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técnica dos contratos avaliará constantemente a execução do objeto e utilizará o Instrumento de Medição de Resultado (IMR), conforme modelo previsto no </w:t>
      </w:r>
      <w:r>
        <w:rPr>
          <w:rFonts w:hint="default" w:ascii="Arial" w:hAnsi="Arial" w:cs="Arial"/>
          <w:b/>
          <w:bCs/>
          <w:i/>
          <w:iCs/>
          <w:color w:val="auto"/>
          <w:sz w:val="21"/>
          <w:szCs w:val="21"/>
          <w:highlight w:val="none"/>
          <w:u w:val="none"/>
          <w:lang w:eastAsia="en-US"/>
        </w:rPr>
        <w:t xml:space="preserve">Anexo </w:t>
      </w:r>
      <w:r>
        <w:rPr>
          <w:rFonts w:hint="default" w:cs="Arial"/>
          <w:b/>
          <w:bCs/>
          <w:i/>
          <w:iCs/>
          <w:color w:val="auto"/>
          <w:sz w:val="21"/>
          <w:szCs w:val="21"/>
          <w:highlight w:val="none"/>
          <w:u w:val="none"/>
          <w:lang w:val="pt-BR" w:eastAsia="en-US"/>
        </w:rPr>
        <w:t>VI</w:t>
      </w:r>
      <w:r>
        <w:rPr>
          <w:rFonts w:hint="default" w:ascii="Arial" w:hAnsi="Arial" w:cs="Arial"/>
          <w:i w:val="0"/>
          <w:iCs w:val="0"/>
          <w:color w:val="auto"/>
          <w:sz w:val="21"/>
          <w:szCs w:val="21"/>
          <w:highlight w:val="none"/>
          <w:u w:val="none"/>
          <w:lang w:eastAsia="en-US"/>
        </w:rPr>
        <w:t>, ou outro instrumento substituto para aferição da qualidade da prestação dos serviços, devendo haver o redimensionamento no pagamento com base nos indicadores estabelecidos, sempre que a CONTRATADA:</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a) não produzir os resultados, deixar de executar, ou não executar com a qualidade mínima exigida as atividades contratadas; ou</w:t>
      </w:r>
    </w:p>
    <w:p>
      <w:pPr>
        <w:spacing w:before="100" w:beforeAutospacing="1" w:after="100" w:afterAutospacing="1"/>
        <w:ind w:left="1418"/>
        <w:jc w:val="both"/>
        <w:rPr>
          <w:rFonts w:hint="default" w:ascii="Arial" w:hAnsi="Arial" w:cs="Arial"/>
          <w:sz w:val="21"/>
          <w:szCs w:val="21"/>
        </w:rPr>
      </w:pPr>
      <w:r>
        <w:rPr>
          <w:rFonts w:hint="default" w:ascii="Arial" w:hAnsi="Arial" w:cs="Arial"/>
          <w:sz w:val="21"/>
          <w:szCs w:val="21"/>
        </w:rPr>
        <w:t>b) deixar de utilizar materiais e recursos humanos exigidos para a execução do serviço, ou utilizá-los com qualidade ou quantidade inferior à demandada.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utilização do IMR não impede a aplicação concomitante de outros mecanismos para a avaliação da prestação dos serviços.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fiscal técnico deverá apresentar ao preposto da CONTRATADA a avaliação da execução do objeto ou, se for o caso,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Em hipótese alguma, será admitido que a própria CONTRATADA materialize a avaliação de desempenho e qualidade da prestação dos serviços realizada.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fiscal técnico poderá realizar avaliação diária, semanal ou mensal, desde que o período escolhido seja suficiente para avaliar ou, se for o caso, aferir o desempenho e qualidade da prestação dos serviços.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representante da Contratante deverá ter a qualificação necessária para o acompanhamento e controle da execução dos serviços e do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verificação da adequação da prestação do serviço deverá ser realizada com base nos critérios previstos neste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representante da CONTRATANTE deverá promover o registro das ocorrências verificadas, adotando as providências necessárias ao fiel cumprimento das cláusulas contratuais, conforme o disposto nos §§ 1º e 2º do art. 67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Não havendo quitação das obrigações por parte da CONTRATADA no prazo de </w:t>
      </w:r>
      <w:r>
        <w:rPr>
          <w:rFonts w:hint="default" w:cs="Arial"/>
          <w:b/>
          <w:bCs/>
          <w:i/>
          <w:iCs/>
          <w:sz w:val="21"/>
          <w:szCs w:val="21"/>
          <w:lang w:val="pt-BR"/>
        </w:rPr>
        <w:t>15 (</w:t>
      </w:r>
      <w:r>
        <w:rPr>
          <w:rFonts w:hint="default" w:ascii="Arial" w:hAnsi="Arial" w:cs="Arial"/>
          <w:b/>
          <w:bCs/>
          <w:i/>
          <w:iCs/>
          <w:sz w:val="21"/>
          <w:szCs w:val="21"/>
        </w:rPr>
        <w:t>quinze</w:t>
      </w:r>
      <w:r>
        <w:rPr>
          <w:rFonts w:hint="default" w:cs="Arial"/>
          <w:b/>
          <w:bCs/>
          <w:i/>
          <w:iCs/>
          <w:sz w:val="21"/>
          <w:szCs w:val="21"/>
          <w:lang w:val="pt-BR"/>
        </w:rPr>
        <w:t>)</w:t>
      </w:r>
      <w:r>
        <w:rPr>
          <w:rFonts w:hint="default" w:ascii="Arial" w:hAnsi="Arial" w:cs="Arial"/>
          <w:b/>
          <w:bCs/>
          <w:i/>
          <w:iCs/>
          <w:sz w:val="21"/>
          <w:szCs w:val="21"/>
        </w:rPr>
        <w:t xml:space="preserve"> dias</w:t>
      </w:r>
      <w:r>
        <w:rPr>
          <w:rFonts w:hint="default" w:ascii="Arial" w:hAnsi="Arial" w:cs="Arial"/>
          <w:sz w:val="21"/>
          <w:szCs w:val="21"/>
        </w:rPr>
        <w:t xml:space="preserve">, a CONTRATANTE poderá efetuar o pagamento das obrigações diretamente aos empregados da contratada que tenham participado da execução dos serviços objeto do contrato.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O sindicato representante da categoria do trabalhador deverá ser notificado pela CONTRATANTE para acompanhar o pagamento das verbas mencionadas.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Tais pagamentos não configuram vínculo empregatício ou implicam a assunção de responsabilidade por quaisquer obrigações dele decorrentes entre a contratante e os empregados da contratada.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As disposições previstas neste Termo de Referência não excluem o disposto no Anexo VIII da Instrução Normativa SLTI/MP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05, de 2017, aplicável no que for pertinente à contratação.</w:t>
      </w:r>
    </w:p>
    <w:p>
      <w:pPr>
        <w:pStyle w:val="35"/>
        <w:bidi w:val="0"/>
        <w:ind w:left="5" w:leftChars="0"/>
        <w:rPr>
          <w:rFonts w:hint="default"/>
          <w:lang w:val="pt-BR" w:eastAsia="en-US"/>
        </w:rPr>
      </w:pPr>
      <w:r>
        <w:rPr>
          <w:rFonts w:hint="default"/>
          <w:lang w:val="pt-BR" w:eastAsia="en-US"/>
        </w:rPr>
        <w:t xml:space="preserve">DO RECEBIMENTO E ACEITAÇÃO DO OBJETO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emissão da Nota Fiscal/Fatura deve ser precedida do recebimento definitivo dos serviços, nos termos abaixo.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prazo de até </w:t>
      </w:r>
      <w:r>
        <w:rPr>
          <w:rFonts w:hint="default" w:ascii="Arial" w:hAnsi="Arial" w:cs="Arial"/>
          <w:b/>
          <w:bCs/>
          <w:i/>
          <w:iCs/>
          <w:color w:val="auto"/>
          <w:sz w:val="21"/>
          <w:szCs w:val="21"/>
          <w:highlight w:val="none"/>
          <w:u w:val="none"/>
          <w:lang w:eastAsia="en-US"/>
        </w:rPr>
        <w:t>5</w:t>
      </w:r>
      <w:r>
        <w:rPr>
          <w:rFonts w:hint="default" w:cs="Arial"/>
          <w:b/>
          <w:bCs/>
          <w:i/>
          <w:iCs/>
          <w:color w:val="auto"/>
          <w:sz w:val="21"/>
          <w:szCs w:val="21"/>
          <w:highlight w:val="none"/>
          <w:u w:val="none"/>
          <w:lang w:val="pt-BR" w:eastAsia="en-US"/>
        </w:rPr>
        <w:t xml:space="preserve"> (cinco)</w:t>
      </w:r>
      <w:r>
        <w:rPr>
          <w:rFonts w:hint="default" w:ascii="Arial" w:hAnsi="Arial" w:cs="Arial"/>
          <w:b/>
          <w:bCs/>
          <w:i/>
          <w:iCs/>
          <w:color w:val="auto"/>
          <w:sz w:val="21"/>
          <w:szCs w:val="21"/>
          <w:highlight w:val="none"/>
          <w:u w:val="none"/>
          <w:lang w:eastAsia="en-US"/>
        </w:rPr>
        <w:t xml:space="preserve"> dias corridos</w:t>
      </w:r>
      <w:r>
        <w:rPr>
          <w:rFonts w:hint="default" w:ascii="Arial" w:hAnsi="Arial" w:cs="Arial"/>
          <w:i w:val="0"/>
          <w:iCs w:val="0"/>
          <w:color w:val="auto"/>
          <w:sz w:val="21"/>
          <w:szCs w:val="21"/>
          <w:highlight w:val="none"/>
          <w:u w:val="none"/>
          <w:lang w:eastAsia="en-US"/>
        </w:rPr>
        <w:t xml:space="preserve"> do adimplemento da parcela, a CONTRATADA deverá entregar toda a documentação comprobatória do cumprimento da obrigação contratual;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será realizado pelo fiscal técnico, administrativo e setorial ou pela equipe de fiscalização após a entrega da documentação acima, da seguinte forma: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contratante realizará inspeção minuciosa de todos os serviços executados, por meio de profissionais técnicos competentes, acompanhados dos profissionais encarregados pelo serviço, com a finalidade de verificar a adequação dos serviços e constatar e relacionar os arremates, retoques e revisões finais que se fizerem necessários.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também ficará sujeito, quando cabível, à conclusão de todos os testes de campo e à entrega dos Manuais e Instruções exigíveis.</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Da mesma forma, ao final de cada período de faturamento mensal, o fiscal administrativo deverá verificar as rotinas previstas no Anexo VIII-B da IN SEGES/MP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no que forem aplicáveis à presente contratação, emitindo relatório que será encaminhado ao gestor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de até </w:t>
      </w:r>
      <w:r>
        <w:rPr>
          <w:rFonts w:hint="default" w:ascii="Arial" w:hAnsi="Arial" w:cs="Arial"/>
          <w:b/>
          <w:bCs/>
          <w:i/>
          <w:iCs/>
          <w:color w:val="auto"/>
          <w:sz w:val="21"/>
          <w:szCs w:val="21"/>
          <w:highlight w:val="none"/>
          <w:u w:val="none"/>
          <w:lang w:eastAsia="en-US"/>
        </w:rPr>
        <w:t>10</w:t>
      </w:r>
      <w:r>
        <w:rPr>
          <w:rFonts w:hint="default" w:cs="Arial"/>
          <w:b/>
          <w:bCs/>
          <w:i/>
          <w:iCs/>
          <w:color w:val="auto"/>
          <w:sz w:val="21"/>
          <w:szCs w:val="21"/>
          <w:highlight w:val="none"/>
          <w:u w:val="none"/>
          <w:lang w:val="pt-BR" w:eastAsia="en-US"/>
        </w:rPr>
        <w:t xml:space="preserve"> (dez)</w:t>
      </w:r>
      <w:r>
        <w:rPr>
          <w:rFonts w:hint="default" w:ascii="Arial" w:hAnsi="Arial" w:cs="Arial"/>
          <w:b/>
          <w:bCs/>
          <w:i/>
          <w:iCs/>
          <w:color w:val="auto"/>
          <w:sz w:val="21"/>
          <w:szCs w:val="21"/>
          <w:highlight w:val="none"/>
          <w:u w:val="none"/>
          <w:lang w:eastAsia="en-US"/>
        </w:rPr>
        <w:t xml:space="preserve"> dias</w:t>
      </w:r>
      <w:r>
        <w:rPr>
          <w:rFonts w:hint="default" w:ascii="Arial" w:hAnsi="Arial" w:cs="Arial"/>
          <w:i w:val="0"/>
          <w:iCs w:val="0"/>
          <w:color w:val="auto"/>
          <w:sz w:val="21"/>
          <w:szCs w:val="21"/>
          <w:highlight w:val="none"/>
          <w:u w:val="none"/>
          <w:lang w:eastAsia="en-US"/>
        </w:rPr>
        <w:t xml:space="preserve"> corridos a partir do recebimento dos documentos da CONTRATADA, cada fiscal ou a equipe de fiscalização deverá elaborar Relatório Circunstanciado em consonância com suas atribuições, e encaminhá-lo ao gestor do contrato. </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fiscalização for exercida por um único servidor, o relatório circunstanciado deverá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numPr>
          <w:ilvl w:val="3"/>
          <w:numId w:val="2"/>
        </w:numPr>
        <w:spacing w:before="120" w:after="120" w:line="276" w:lineRule="auto"/>
        <w:ind w:left="126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considerado como ocorrido o recebimento provisório com a entrega do relatório circunstanciado ou, em havendo mais de um a ser feito, com a entrega do último. </w:t>
      </w:r>
    </w:p>
    <w:p>
      <w:pPr>
        <w:numPr>
          <w:ilvl w:val="4"/>
          <w:numId w:val="2"/>
        </w:numPr>
        <w:spacing w:before="120" w:after="120" w:line="276" w:lineRule="auto"/>
        <w:ind w:left="168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Na hipótese de a verificação a que se refere o parágrafo anterior não ser procedida tempestivamente, reputar-se-á como realizada, consumando-se o recebimento provisório no dia do esgotamento do prazo.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de até </w:t>
      </w:r>
      <w:r>
        <w:rPr>
          <w:rFonts w:hint="default" w:ascii="Arial" w:hAnsi="Arial" w:cs="Arial"/>
          <w:b/>
          <w:bCs/>
          <w:i/>
          <w:iCs/>
          <w:color w:val="auto"/>
          <w:sz w:val="21"/>
          <w:szCs w:val="21"/>
          <w:highlight w:val="none"/>
          <w:u w:val="none"/>
          <w:lang w:eastAsia="en-US"/>
        </w:rPr>
        <w:t>10 (dez) dias</w:t>
      </w:r>
      <w:r>
        <w:rPr>
          <w:rFonts w:hint="default" w:ascii="Arial" w:hAnsi="Arial" w:cs="Arial"/>
          <w:i w:val="0"/>
          <w:iCs w:val="0"/>
          <w:color w:val="auto"/>
          <w:sz w:val="21"/>
          <w:szCs w:val="21"/>
          <w:highlight w:val="none"/>
          <w:u w:val="none"/>
          <w:lang w:eastAsia="en-US"/>
        </w:rPr>
        <w:t xml:space="preserve"> corridos a partir do recebimento provisório dos serviços, o Gestor do Contrato deverá providenciar o recebimento definitivo, ato que concretiza o ateste da execução dos serviços, obedecendo as seguintes diretrizes: </w:t>
      </w:r>
    </w:p>
    <w:p>
      <w:pPr>
        <w:numPr>
          <w:ilvl w:val="2"/>
          <w:numId w:val="2"/>
        </w:numPr>
        <w:spacing w:before="120" w:after="120" w:line="276" w:lineRule="auto"/>
        <w:ind w:left="845" w:leftChars="0" w:firstLine="0"/>
        <w:jc w:val="both"/>
        <w:rPr>
          <w:rFonts w:hint="default" w:ascii="Arial" w:hAnsi="Arial" w:cs="Arial"/>
          <w:color w:val="000000"/>
          <w:sz w:val="21"/>
          <w:szCs w:val="21"/>
          <w:lang w:eastAsia="en-US"/>
        </w:rPr>
      </w:pPr>
      <w:r>
        <w:rPr>
          <w:rFonts w:hint="default" w:ascii="Arial" w:hAnsi="Arial" w:cs="Arial"/>
          <w:i w:val="0"/>
          <w:iCs w:val="0"/>
          <w:color w:val="auto"/>
          <w:sz w:val="21"/>
          <w:szCs w:val="21"/>
          <w:highlight w:val="none"/>
          <w:u w:val="none"/>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color w:val="000000"/>
          <w:sz w:val="21"/>
          <w:szCs w:val="21"/>
          <w:lang w:eastAsia="en-US"/>
        </w:rPr>
        <w:t xml:space="preserve">Emitir Termo Circunstanciado para efeito de recebimento definitivo dos serviços prestados, com base nos relatórios e documentações apresentadas; e </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color w:val="000000"/>
          <w:sz w:val="21"/>
          <w:szCs w:val="21"/>
          <w:lang w:eastAsia="en-US"/>
        </w:rPr>
        <w:t xml:space="preserve">Comunicar a empresa para que emita a Nota Fiscal ou Fatura, com o valor exato dimensionado pela fiscalização, </w:t>
      </w:r>
      <w:r>
        <w:rPr>
          <w:rFonts w:hint="default" w:ascii="Arial" w:hAnsi="Arial" w:cs="Arial"/>
          <w:sz w:val="21"/>
          <w:szCs w:val="21"/>
        </w:rPr>
        <w:t>com base no Instrumento de Medição de Resultado (IMR), ou instrumento substituto.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recebimento provisório ou definitivo do objeto não exclui a responsabilidade da Contratada pelos prejuízos resultantes da incorreta execução do contrato, ou, em qualquer época, das garantias concedidas e das responsabilidades assumidas em contrato e por força das disposições legais em vigor (Lei n° 10.406, de 2002).</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lang w:val="pt-BR" w:eastAsia="en-US"/>
        </w:rPr>
      </w:pPr>
      <w:r>
        <w:rPr>
          <w:rFonts w:hint="default"/>
          <w:lang w:val="pt-BR" w:eastAsia="en-US"/>
        </w:rPr>
        <w:t>DO PAGAMENTO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pagamento será efetuado pela Contratante no prazo de </w:t>
      </w:r>
      <w:r>
        <w:rPr>
          <w:rFonts w:hint="default" w:cs="Arial"/>
          <w:b/>
          <w:bCs/>
          <w:i/>
          <w:iCs/>
          <w:color w:val="auto"/>
          <w:sz w:val="21"/>
          <w:szCs w:val="21"/>
          <w:highlight w:val="none"/>
          <w:u w:val="none"/>
          <w:lang w:val="pt-BR" w:eastAsia="en-US"/>
        </w:rPr>
        <w:t>30</w:t>
      </w:r>
      <w:r>
        <w:rPr>
          <w:rFonts w:hint="default" w:ascii="Arial" w:hAnsi="Arial" w:cs="Arial"/>
          <w:b/>
          <w:bCs/>
          <w:i/>
          <w:iCs/>
          <w:color w:val="auto"/>
          <w:sz w:val="21"/>
          <w:szCs w:val="21"/>
          <w:highlight w:val="none"/>
          <w:u w:val="none"/>
          <w:lang w:eastAsia="en-US"/>
        </w:rPr>
        <w:t xml:space="preserve"> (</w:t>
      </w:r>
      <w:r>
        <w:rPr>
          <w:rFonts w:hint="default" w:cs="Arial"/>
          <w:b/>
          <w:bCs/>
          <w:i/>
          <w:iCs/>
          <w:color w:val="auto"/>
          <w:sz w:val="21"/>
          <w:szCs w:val="21"/>
          <w:highlight w:val="none"/>
          <w:u w:val="none"/>
          <w:lang w:val="pt-BR" w:eastAsia="en-US"/>
        </w:rPr>
        <w:t>trinta</w:t>
      </w:r>
      <w:r>
        <w:rPr>
          <w:rFonts w:hint="default" w:ascii="Arial" w:hAnsi="Arial" w:cs="Arial"/>
          <w:b/>
          <w:bCs/>
          <w:i/>
          <w:iCs/>
          <w:color w:val="auto"/>
          <w:sz w:val="21"/>
          <w:szCs w:val="21"/>
          <w:highlight w:val="none"/>
          <w:u w:val="none"/>
          <w:lang w:eastAsia="en-US"/>
        </w:rPr>
        <w:t>) dias</w:t>
      </w:r>
      <w:r>
        <w:rPr>
          <w:rFonts w:hint="default" w:ascii="Arial" w:hAnsi="Arial" w:cs="Arial"/>
          <w:i w:val="0"/>
          <w:iCs w:val="0"/>
          <w:color w:val="auto"/>
          <w:sz w:val="21"/>
          <w:szCs w:val="21"/>
          <w:highlight w:val="none"/>
          <w:u w:val="none"/>
          <w:lang w:eastAsia="en-US"/>
        </w:rPr>
        <w:t xml:space="preserve">, contados do recebimento da Nota Fiscal/Fatura.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emissão da Nota Fiscal/Fatura será precedida do recebimento definitivo do serviço, conforme este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Constatando-se, junto ao SICAF, a situação de irregularidade do fornecedor contratado, deverão ser tomadas as providências previstas no do art. 31 da Instrução Normativa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º 3, de 26 de abril de 2018.</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setor competente para proceder o pagamento deve verificar se a Nota Fiscal ou Fatura apresentada expressa os elementos necessários e essenciais do documento, tais como: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prazo de validade;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data da emissão;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os dados do contrato e do órgão contratante;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período de prestação dos serviços;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valor a pagar; 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eventual destaque do valor de retenções tributárias cabíveis.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Nos termos do item 1, do Anexo VIII-A da Instrução Normativa SEGES/MP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05, de 2017, será efetuada a retenção ou glosa no pagamento, proporcional à irregularidade verificada, sem prejuízo das sanções cabíveis, caso se constate que a Contratada: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não produziu os resultados acordados;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deixou de executar as atividades contratadas, ou não as executou com a qualidade mínima exigida;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deixou de utilizar os materiais e recursos humanos exigidos para a execução do serviço, ou utilizou-os com qualidade ou quantidade inferior à demandada.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Será considerada data do pagamento o dia em que constar como emitida a ordem bancária para pagamento.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Antes de cada pagamento à contratada, será realizada consulta ao SICAF para verificar a manutenção das condições de habilitação exigidas no edital.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Constatando-se, junto ao SICAF, a situação de irregularidade da contratada, será providenciada sua notificação, por escrito, para que, no prazo de </w:t>
      </w:r>
      <w:r>
        <w:rPr>
          <w:rFonts w:hint="default" w:ascii="Arial" w:hAnsi="Arial" w:cs="Arial"/>
          <w:b/>
          <w:bCs/>
          <w:i/>
          <w:iCs/>
          <w:color w:val="auto"/>
          <w:sz w:val="21"/>
          <w:szCs w:val="21"/>
          <w:highlight w:val="none"/>
          <w:u w:val="none"/>
          <w:lang w:eastAsia="en-US"/>
        </w:rPr>
        <w:t>5 (cinco) dias úteis</w:t>
      </w:r>
      <w:r>
        <w:rPr>
          <w:rFonts w:hint="default" w:ascii="Arial" w:hAnsi="Arial" w:cs="Arial"/>
          <w:i w:val="0"/>
          <w:iCs w:val="0"/>
          <w:color w:val="auto"/>
          <w:sz w:val="21"/>
          <w:szCs w:val="21"/>
          <w:highlight w:val="none"/>
          <w:u w:val="none"/>
          <w:lang w:eastAsia="en-US"/>
        </w:rPr>
        <w:t>, regularize sua situação ou, no mesmo prazo, apresente sua defesa. O prazo poderá ser prorrogado uma vez, por igual período, a critério da contratante.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3, de 26 de abril de 2018.</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Persistindo a irregularidade, a contratante deverá adotar as medidas necessárias à rescisão contratual nos autos do processo administrativo correspondente, assegurada à contratada a ampla defesa.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Havendo a efetiva execução do objeto, os pagamentos serão realizados normalmente, até que se decida pela rescisão do contrato, caso a contratada não regularize sua situação junto ao SICAF.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do pagamento, será efetuada a retenção tributária prevista na legislação aplicável, em especial a prevista no artigo 31 da Lei</w:t>
      </w:r>
      <w:r>
        <w:rPr>
          <w:rFonts w:hint="default" w:cs="Arial"/>
          <w:i w:val="0"/>
          <w:iCs w:val="0"/>
          <w:color w:val="auto"/>
          <w:sz w:val="21"/>
          <w:szCs w:val="21"/>
          <w:highlight w:val="none"/>
          <w:u w:val="none"/>
          <w:lang w:val="pt-BR" w:eastAsia="en-US"/>
        </w:rPr>
        <w:t xml:space="preserve"> n.°</w:t>
      </w:r>
      <w:r>
        <w:rPr>
          <w:rFonts w:hint="default" w:ascii="Arial" w:hAnsi="Arial" w:cs="Arial"/>
          <w:i w:val="0"/>
          <w:iCs w:val="0"/>
          <w:color w:val="auto"/>
          <w:sz w:val="21"/>
          <w:szCs w:val="21"/>
          <w:highlight w:val="none"/>
          <w:u w:val="none"/>
          <w:lang w:eastAsia="en-US"/>
        </w:rPr>
        <w:t xml:space="preserve"> 8.212, de 1993, nos termos do item 6 do Anexo XI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quando couber.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É vedado o pagamento, a qualquer título, por serviços prestados, à empresa privada que tenha em seu quadro societário servidor público da ativa do órgão contratante, com fundamento na Lei de Diretrizes Orçamentárias vigente.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A parcela mensal a ser paga a título de aviso prévio trabalhado e indenizado corresponderá, no primeiro ano de contratação, ao percentual originalmente fixado na planilha de preços.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Não tendo havido a incidência de custos com aviso prévio trabalhado e indenizado, a prorrogação contratual seguinte deverá prever o pagamento do percentual máximo equivalente a </w:t>
      </w:r>
      <w:r>
        <w:rPr>
          <w:rFonts w:hint="default" w:ascii="Arial" w:hAnsi="Arial" w:cs="Arial"/>
          <w:b/>
          <w:bCs/>
          <w:i/>
          <w:iCs/>
          <w:color w:val="auto"/>
          <w:sz w:val="21"/>
          <w:szCs w:val="21"/>
          <w:highlight w:val="none"/>
          <w:u w:val="none"/>
          <w:lang w:eastAsia="en-US"/>
        </w:rPr>
        <w:t>3 (três) dias</w:t>
      </w:r>
      <w:r>
        <w:rPr>
          <w:rFonts w:hint="default" w:ascii="Arial" w:hAnsi="Arial" w:cs="Arial"/>
          <w:i w:val="0"/>
          <w:iCs w:val="0"/>
          <w:color w:val="auto"/>
          <w:sz w:val="21"/>
          <w:szCs w:val="21"/>
          <w:highlight w:val="none"/>
          <w:u w:val="none"/>
          <w:lang w:eastAsia="en-US"/>
        </w:rPr>
        <w:t xml:space="preserve"> a mais por ano de serviço, até o limite compatível com o prazo total de vigência contratual.</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adequação de pagamento de que trata o subitem anterior deverá ser prevista em termo aditivo.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providenciará o desconto na fatura a ser paga do valor global pago a título de vale-transporte em relação aos empregados da Contratada que expressamente optaram por não receber o benefício previsto na Lei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7.418, de 16 de dezembro de 1985, regulamentado pelo Decreto </w:t>
      </w:r>
      <w:r>
        <w:rPr>
          <w:rFonts w:hint="default"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95.247, de 17 de novembro de 1987.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spacing w:line="276" w:lineRule="auto"/>
        <w:ind w:left="426" w:firstLine="708"/>
        <w:jc w:val="both"/>
        <w:rPr>
          <w:rFonts w:hint="default" w:ascii="Arial" w:hAnsi="Arial" w:cs="Arial"/>
          <w:sz w:val="21"/>
          <w:szCs w:val="21"/>
        </w:rPr>
      </w:pPr>
      <w:r>
        <w:rPr>
          <w:rFonts w:hint="default" w:ascii="Arial" w:hAnsi="Arial" w:cs="Arial"/>
          <w:sz w:val="21"/>
          <w:szCs w:val="21"/>
        </w:rPr>
        <w:t>EM = I x N x VP, sendo:</w:t>
      </w:r>
    </w:p>
    <w:p>
      <w:pPr>
        <w:tabs>
          <w:tab w:val="left" w:pos="1701"/>
        </w:tabs>
        <w:spacing w:line="276" w:lineRule="auto"/>
        <w:ind w:firstLine="1134"/>
        <w:jc w:val="both"/>
        <w:rPr>
          <w:rFonts w:hint="default" w:ascii="Arial" w:hAnsi="Arial" w:cs="Arial"/>
          <w:snapToGrid w:val="0"/>
          <w:color w:val="000000"/>
          <w:sz w:val="21"/>
          <w:szCs w:val="21"/>
        </w:rPr>
      </w:pPr>
      <w:r>
        <w:rPr>
          <w:rFonts w:hint="default" w:ascii="Arial" w:hAnsi="Arial" w:cs="Arial"/>
          <w:snapToGrid w:val="0"/>
          <w:color w:val="000000"/>
          <w:sz w:val="21"/>
          <w:szCs w:val="21"/>
        </w:rPr>
        <w:t>EM = Encargos moratórios;</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N = Número de dias entre a data prevista para o pagamento e a do efetivo pagamento;</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color w:val="000000"/>
          <w:sz w:val="21"/>
          <w:szCs w:val="21"/>
        </w:rPr>
        <w:t>VP = Valor da parcela a ser paga.</w:t>
      </w:r>
    </w:p>
    <w:p>
      <w:pPr>
        <w:tabs>
          <w:tab w:val="left" w:pos="1701"/>
        </w:tabs>
        <w:spacing w:line="276" w:lineRule="auto"/>
        <w:ind w:firstLine="1134"/>
        <w:jc w:val="both"/>
        <w:rPr>
          <w:rFonts w:hint="default" w:ascii="Arial" w:hAnsi="Arial" w:cs="Arial"/>
          <w:color w:val="000000"/>
          <w:sz w:val="21"/>
          <w:szCs w:val="21"/>
        </w:rPr>
      </w:pPr>
      <w:r>
        <w:rPr>
          <w:rFonts w:hint="default" w:ascii="Arial" w:hAnsi="Arial" w:cs="Arial"/>
          <w:snapToGrid w:val="0"/>
          <w:color w:val="000000"/>
          <w:sz w:val="21"/>
          <w:szCs w:val="21"/>
        </w:rPr>
        <w:t xml:space="preserve">I = Índice de compensação financeira = </w:t>
      </w:r>
      <w:r>
        <w:rPr>
          <w:rFonts w:hint="default" w:ascii="Arial" w:hAnsi="Arial" w:cs="Arial"/>
          <w:color w:val="000000"/>
          <w:sz w:val="21"/>
          <w:szCs w:val="21"/>
        </w:rPr>
        <w:t>0,00016438, assim apurado:</w:t>
      </w:r>
    </w:p>
    <w:p>
      <w:pPr>
        <w:tabs>
          <w:tab w:val="left" w:pos="1701"/>
        </w:tabs>
        <w:spacing w:line="276" w:lineRule="auto"/>
        <w:ind w:firstLine="1134"/>
        <w:jc w:val="both"/>
        <w:rPr>
          <w:rFonts w:hint="default" w:ascii="Arial" w:hAnsi="Arial" w:cs="Arial"/>
          <w:color w:val="000000"/>
          <w:sz w:val="21"/>
          <w:szCs w:val="21"/>
        </w:rPr>
      </w:pPr>
    </w:p>
    <w:tbl>
      <w:tblPr>
        <w:tblStyle w:val="19"/>
        <w:tblW w:w="0" w:type="auto"/>
        <w:tblInd w:w="4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47"/>
        <w:gridCol w:w="813"/>
        <w:gridCol w:w="1276"/>
        <w:gridCol w:w="492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847"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(TX)</w:t>
            </w:r>
          </w:p>
        </w:tc>
        <w:tc>
          <w:tcPr>
            <w:tcW w:w="813" w:type="dxa"/>
            <w:vMerge w:val="restart"/>
            <w:vAlign w:val="center"/>
          </w:tcPr>
          <w:p>
            <w:pPr>
              <w:tabs>
                <w:tab w:val="left" w:pos="1701"/>
              </w:tabs>
              <w:spacing w:line="276" w:lineRule="auto"/>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xml:space="preserve">I = </w:t>
            </w:r>
          </w:p>
        </w:tc>
        <w:tc>
          <w:tcPr>
            <w:tcW w:w="1276" w:type="dxa"/>
            <w:tcBorders>
              <w:top w:val="nil"/>
              <w:left w:val="nil"/>
              <w:bottom w:val="single" w:color="auto" w:sz="4" w:space="0"/>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( 6 / 100 )</w:t>
            </w:r>
          </w:p>
        </w:tc>
        <w:tc>
          <w:tcPr>
            <w:tcW w:w="4926" w:type="dxa"/>
            <w:vMerge w:val="restart"/>
            <w:vAlign w:val="center"/>
          </w:tcPr>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I = 0,00016438</w:t>
            </w:r>
          </w:p>
          <w:p>
            <w:pPr>
              <w:tabs>
                <w:tab w:val="left" w:pos="1701"/>
              </w:tabs>
              <w:spacing w:line="276" w:lineRule="auto"/>
              <w:ind w:left="742"/>
              <w:jc w:val="both"/>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TX = Percentual da taxa anual = 6%</w:t>
            </w:r>
          </w:p>
          <w:p>
            <w:pPr>
              <w:tabs>
                <w:tab w:val="left" w:pos="1701"/>
              </w:tabs>
              <w:spacing w:line="276" w:lineRule="auto"/>
              <w:ind w:left="742"/>
              <w:jc w:val="both"/>
              <w:rPr>
                <w:rFonts w:hint="default" w:ascii="Arial" w:hAnsi="Arial" w:cs="Arial" w:eastAsiaTheme="minorEastAsia"/>
                <w:color w:val="000000"/>
                <w:sz w:val="21"/>
                <w:szCs w:val="21"/>
                <w:lang w:eastAsia="en-US"/>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1847" w:type="dxa"/>
            <w:vMerge w:val="continue"/>
            <w:vAlign w:val="center"/>
          </w:tcPr>
          <w:p>
            <w:pPr>
              <w:rPr>
                <w:rFonts w:hint="default" w:ascii="Arial" w:hAnsi="Arial" w:cs="Arial" w:eastAsiaTheme="minorEastAsia"/>
                <w:color w:val="000000"/>
                <w:sz w:val="21"/>
                <w:szCs w:val="21"/>
                <w:lang w:eastAsia="en-US"/>
              </w:rPr>
            </w:pPr>
          </w:p>
        </w:tc>
        <w:tc>
          <w:tcPr>
            <w:tcW w:w="813" w:type="dxa"/>
            <w:vMerge w:val="continue"/>
            <w:vAlign w:val="center"/>
          </w:tcPr>
          <w:p>
            <w:pPr>
              <w:rPr>
                <w:rFonts w:hint="default" w:ascii="Arial" w:hAnsi="Arial" w:cs="Arial" w:eastAsiaTheme="minorEastAsia"/>
                <w:color w:val="000000"/>
                <w:sz w:val="21"/>
                <w:szCs w:val="21"/>
                <w:lang w:eastAsia="en-US"/>
              </w:rPr>
            </w:pPr>
          </w:p>
        </w:tc>
        <w:tc>
          <w:tcPr>
            <w:tcW w:w="1276" w:type="dxa"/>
            <w:tcBorders>
              <w:top w:val="single" w:color="auto" w:sz="4" w:space="0"/>
              <w:left w:val="nil"/>
              <w:bottom w:val="nil"/>
              <w:right w:val="nil"/>
            </w:tcBorders>
            <w:vAlign w:val="center"/>
          </w:tcPr>
          <w:p>
            <w:pPr>
              <w:tabs>
                <w:tab w:val="left" w:pos="1701"/>
              </w:tabs>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365</w:t>
            </w:r>
          </w:p>
        </w:tc>
        <w:tc>
          <w:tcPr>
            <w:tcW w:w="0" w:type="auto"/>
            <w:vMerge w:val="continue"/>
            <w:vAlign w:val="center"/>
          </w:tcPr>
          <w:p>
            <w:pPr>
              <w:rPr>
                <w:rFonts w:hint="default" w:ascii="Arial" w:hAnsi="Arial" w:cs="Arial" w:eastAsiaTheme="minorEastAsia"/>
                <w:color w:val="000000"/>
                <w:sz w:val="21"/>
                <w:szCs w:val="21"/>
                <w:lang w:eastAsia="en-US"/>
              </w:rPr>
            </w:pPr>
          </w:p>
        </w:tc>
      </w:tr>
    </w:tbl>
    <w:p>
      <w:pPr>
        <w:pStyle w:val="35"/>
        <w:numPr>
          <w:ilvl w:val="0"/>
          <w:numId w:val="0"/>
        </w:numPr>
        <w:bidi w:val="0"/>
        <w:ind w:left="-355" w:leftChars="0"/>
        <w:rPr>
          <w:rFonts w:hint="default"/>
          <w:lang w:val="pt-BR" w:eastAsia="en-US"/>
        </w:rPr>
      </w:pPr>
    </w:p>
    <w:p>
      <w:pPr>
        <w:pStyle w:val="35"/>
        <w:bidi w:val="0"/>
        <w:ind w:left="5" w:leftChars="0"/>
        <w:rPr>
          <w:rFonts w:hint="default"/>
          <w:lang w:val="pt-BR" w:eastAsia="en-US"/>
        </w:rPr>
      </w:pPr>
      <w:r>
        <w:rPr>
          <w:rFonts w:hint="default"/>
          <w:lang w:val="pt-BR" w:eastAsia="en-US"/>
        </w:rPr>
        <w:t xml:space="preserve">DO PAGAMENTO PELO FATO GERADOR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 caso do Pagamento pelo Fato Gerador, os órgãos e entidades deverão adotar os seguintes procedimentos:</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a) Serão objeto de pagamento mensal pela Administração à contratada o somatório dos seguintes módulos que compõem a planilha de custos e formação de preços, disposta no Anexo VII-D: </w:t>
      </w:r>
    </w:p>
    <w:p>
      <w:pPr>
        <w:pStyle w:val="20"/>
        <w:spacing w:before="120" w:after="120" w:line="276" w:lineRule="auto"/>
        <w:ind w:left="851"/>
        <w:jc w:val="both"/>
        <w:rPr>
          <w:rFonts w:hint="default" w:ascii="Arial" w:hAnsi="Arial" w:cs="Arial"/>
          <w:iCs/>
          <w:color w:val="FF0000"/>
          <w:sz w:val="21"/>
          <w:szCs w:val="21"/>
        </w:rPr>
      </w:pP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1. Módulo 1: Composição da Remuneração;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2. Submódulo 2.2: Encargos Previdenciários e FGTS;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3. Submódulo 2.3: Benefícios Mensais e Diários;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4. Submódulo 4.2: Substituto na Intrajornada;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5. Módulo 5: Insumos; e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6. Módulo 6: Custos Indiretos, Tributos e Lucro (CITL), que será calculado tendo por base as alíneas acima.</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b) Os valores referentes a férias, 1/3 (um terço) de férias previsto na Constituição, 13º (décimo terceiro) salários, ausências legais, verbas rescisórias, devidos aos trabalhadores, bem como outros de evento futuro e incerto, não serão parte integrante dos pagamentos mensais à contratada, devendo ser pagos pela Administração à contratada somente na ocorrência do seu fato gerador; </w:t>
      </w: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p>
    <w:p>
      <w:pPr>
        <w:pStyle w:val="20"/>
        <w:spacing w:before="120" w:after="120" w:line="276" w:lineRule="auto"/>
        <w:ind w:left="851"/>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 As verbas discriminadas na forma da alínea “b” acima somente serão liberadas nas seguintes condições:</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c.1. pelo valor correspondente ao 13º (décimo terceiro) salário dos empregados vinculados ao contrato, quando devido;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c.2. pelo valor correspondente às férias e a 1/3 (um terço) de férias previsto na Constituição, quando do gozo de férias pelos empregados vinculados ao contrato;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c.3. pelo valor correspondente ao 13º (décimo terceiro) salário proporcional, férias proporcionais e à indenização compensatória porventura devida sobre o FGTS, quando da dispensa de empregado vinculado ao contrato;</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c.4. pelos valores correspondentes às ausências legais efetivamente ocorridas dos empregados vinculados ao contrato; e</w:t>
      </w:r>
    </w:p>
    <w:p>
      <w:pPr>
        <w:pStyle w:val="20"/>
        <w:spacing w:before="120" w:after="120" w:line="276" w:lineRule="auto"/>
        <w:ind w:left="1400" w:leftChars="0" w:firstLine="0" w:firstLineChars="0"/>
        <w:jc w:val="both"/>
        <w:rPr>
          <w:rFonts w:hint="default" w:ascii="Arial" w:hAnsi="Arial" w:eastAsia="Times New Roman" w:cs="Arial"/>
          <w:i w:val="0"/>
          <w:iCs w:val="0"/>
          <w:color w:val="auto"/>
          <w:sz w:val="21"/>
          <w:szCs w:val="21"/>
          <w:highlight w:val="none"/>
          <w:u w:val="none"/>
          <w:lang w:val="pt-BR" w:eastAsia="en-US" w:bidi="ar-SA"/>
        </w:rPr>
      </w:pPr>
      <w:r>
        <w:rPr>
          <w:rFonts w:hint="default" w:ascii="Arial" w:hAnsi="Arial" w:eastAsia="Times New Roman" w:cs="Arial"/>
          <w:i w:val="0"/>
          <w:iCs w:val="0"/>
          <w:color w:val="auto"/>
          <w:sz w:val="21"/>
          <w:szCs w:val="21"/>
          <w:highlight w:val="none"/>
          <w:u w:val="none"/>
          <w:lang w:val="pt-BR" w:eastAsia="en-US" w:bidi="ar-SA"/>
        </w:rPr>
        <w:t xml:space="preserve">c.5. outras de evento futuro e incerto, após efetivamente ocorridas, pelos seus valores correspondentes.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não ocorrência dos fatos geradores discriminados na alínea “b” acima não gera direito adquirido para a contratada das referidas verbas ao final da vigência do contrato, devendo o pagamento seguir as regras previstas neste termo de referência e demais anexos do edital.</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sz w:val="21"/>
          <w:szCs w:val="21"/>
          <w:lang w:val="pt-BR" w:eastAsia="en-US"/>
        </w:rPr>
      </w:pPr>
      <w:r>
        <w:rPr>
          <w:rFonts w:hint="default"/>
          <w:sz w:val="21"/>
          <w:szCs w:val="21"/>
          <w:lang w:val="pt-BR" w:eastAsia="en-US"/>
        </w:rPr>
        <w:t>DO REAJUSTAMENTO DE PREÇOS EM SENTIDO AMPLO (REPACTUAÇÃO)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Visando à adequação aos novos preços praticados no mercado, desde que solicitado pela CONTRATADA e observado o interregno mínimo de </w:t>
      </w:r>
      <w:r>
        <w:rPr>
          <w:rFonts w:hint="default" w:ascii="Arial" w:hAnsi="Arial" w:cs="Arial"/>
          <w:b/>
          <w:bCs/>
          <w:i/>
          <w:iCs/>
          <w:color w:val="auto"/>
          <w:sz w:val="21"/>
          <w:szCs w:val="21"/>
          <w:highlight w:val="none"/>
          <w:u w:val="none"/>
          <w:lang w:eastAsia="en-US"/>
        </w:rPr>
        <w:t>1 (um) ano</w:t>
      </w:r>
      <w:r>
        <w:rPr>
          <w:rFonts w:hint="default" w:ascii="Arial" w:hAnsi="Arial" w:cs="Arial"/>
          <w:i w:val="0"/>
          <w:iCs w:val="0"/>
          <w:color w:val="auto"/>
          <w:sz w:val="21"/>
          <w:szCs w:val="21"/>
          <w:highlight w:val="none"/>
          <w:u w:val="none"/>
          <w:lang w:eastAsia="en-US"/>
        </w:rPr>
        <w:t xml:space="preserve">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9.507, de 2018, e nas disposições aplicáveis da Instrução Normativa SEGES/MP n</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5, de 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interregno mínimo de</w:t>
      </w:r>
      <w:r>
        <w:rPr>
          <w:rFonts w:hint="default" w:ascii="Arial" w:hAnsi="Arial" w:cs="Arial"/>
          <w:b/>
          <w:bCs/>
          <w:i/>
          <w:iCs/>
          <w:color w:val="auto"/>
          <w:sz w:val="21"/>
          <w:szCs w:val="21"/>
          <w:highlight w:val="none"/>
          <w:u w:val="none"/>
          <w:lang w:eastAsia="en-US"/>
        </w:rPr>
        <w:t xml:space="preserve"> 1 (um) ano</w:t>
      </w:r>
      <w:r>
        <w:rPr>
          <w:rFonts w:hint="default" w:ascii="Arial" w:hAnsi="Arial" w:cs="Arial"/>
          <w:i w:val="0"/>
          <w:iCs w:val="0"/>
          <w:color w:val="auto"/>
          <w:sz w:val="21"/>
          <w:szCs w:val="21"/>
          <w:highlight w:val="none"/>
          <w:u w:val="none"/>
          <w:lang w:eastAsia="en-US"/>
        </w:rPr>
        <w:t xml:space="preserve"> para a primeira repactuação será contado: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os demais custos, sujeitos à variação de preços do mercado (insumos não decorrentes da mão de obra): a partir da data limite para apresentação das propostas constante do Edital.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a CONTRATADA não solicite a repactuação tempestivamente, dentro do prazo acima fixado, ocorrerá a preclusão do direito à repactuação.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Nessas condições, se a vigência do contrato tiver sido prorrogada, nova repactuação só poderá ser pleiteada após o decurso de novo interregno mínimo de </w:t>
      </w:r>
      <w:r>
        <w:rPr>
          <w:rFonts w:hint="default" w:ascii="Arial" w:hAnsi="Arial" w:cs="Arial"/>
          <w:b/>
          <w:bCs/>
          <w:i/>
          <w:iCs/>
          <w:color w:val="auto"/>
          <w:sz w:val="21"/>
          <w:szCs w:val="21"/>
          <w:highlight w:val="none"/>
          <w:u w:val="none"/>
          <w:lang w:eastAsia="en-US"/>
        </w:rPr>
        <w:t>1 (um) ano</w:t>
      </w:r>
      <w:r>
        <w:rPr>
          <w:rFonts w:hint="default" w:ascii="Arial" w:hAnsi="Arial" w:cs="Arial"/>
          <w:i w:val="0"/>
          <w:iCs w:val="0"/>
          <w:color w:val="auto"/>
          <w:sz w:val="21"/>
          <w:szCs w:val="21"/>
          <w:highlight w:val="none"/>
          <w:u w:val="none"/>
          <w:lang w:eastAsia="en-US"/>
        </w:rPr>
        <w:t>, contado: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da vigência do acordo, dissídio ou convenção coletiva anterior, em relação aos custos decorrentes de mão de obra;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do dia em que se completou um ou mais anos da apresentação da proposta, em relação aos custos sujeitos à variação de preços do mercado;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Quando a repactuação solicitada pela CONTRATADA se referir aos custos sujeitos à variação dos preços de mercado (insumos não decorrentes da mão de obra), o respectivo aumento será apurado mediante a aplicação do índice de reajustamento</w:t>
      </w:r>
      <w:r>
        <w:rPr>
          <w:rFonts w:hint="default" w:cs="Arial"/>
          <w:i w:val="0"/>
          <w:iCs w:val="0"/>
          <w:color w:val="auto"/>
          <w:sz w:val="21"/>
          <w:szCs w:val="21"/>
          <w:highlight w:val="none"/>
          <w:u w:val="none"/>
          <w:lang w:val="pt-BR" w:eastAsia="en-US"/>
        </w:rPr>
        <w:t>:</w:t>
      </w:r>
      <w:r>
        <w:rPr>
          <w:rFonts w:hint="default" w:ascii="Arial" w:hAnsi="Arial" w:cs="Arial"/>
          <w:i w:val="0"/>
          <w:iCs w:val="0"/>
          <w:color w:val="auto"/>
          <w:sz w:val="21"/>
          <w:szCs w:val="21"/>
          <w:highlight w:val="none"/>
          <w:u w:val="none"/>
          <w:lang w:eastAsia="en-US"/>
        </w:rPr>
        <w:t xml:space="preserve"> </w:t>
      </w:r>
      <w:r>
        <w:rPr>
          <w:rFonts w:hint="default" w:ascii="Arial" w:hAnsi="Arial"/>
          <w:i w:val="0"/>
          <w:iCs w:val="0"/>
          <w:color w:val="auto"/>
          <w:sz w:val="21"/>
          <w:szCs w:val="21"/>
          <w:highlight w:val="none"/>
          <w:u w:val="none"/>
          <w:lang w:eastAsia="en-US"/>
        </w:rPr>
        <w:t>Índice Nacional de Preços ao Consumidor Amplo - IPCA/IBGE</w:t>
      </w:r>
      <w:r>
        <w:rPr>
          <w:rFonts w:hint="default" w:ascii="Arial" w:hAnsi="Arial" w:cs="Arial"/>
          <w:i w:val="0"/>
          <w:iCs w:val="0"/>
          <w:color w:val="auto"/>
          <w:sz w:val="21"/>
          <w:szCs w:val="21"/>
          <w:highlight w:val="none"/>
          <w:u w:val="none"/>
          <w:lang w:eastAsia="en-US"/>
        </w:rPr>
        <w:t xml:space="preserve">,com base na seguinte fórmula (art. 5º do Decreto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1.054, de 1994): </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R = V (I – Iº) / Iº, onde:</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R = Valor do reajuste procurado;</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V = Valor contratual correspondente à parcela dos insumos a ser reajustada;</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shd w:val="clear" w:color="auto" w:fill="FFFFFF"/>
        </w:rPr>
        <w:t>Iº = índice inicial - refere-se ao índice de custos ou de preços correspondente à data fixada para entrega da proposta da licitação;</w:t>
      </w:r>
    </w:p>
    <w:p>
      <w:pPr>
        <w:spacing w:before="120" w:after="120" w:line="276" w:lineRule="auto"/>
        <w:ind w:left="1134"/>
        <w:jc w:val="both"/>
        <w:rPr>
          <w:rFonts w:hint="default" w:ascii="Arial" w:hAnsi="Arial" w:cs="Arial"/>
          <w:color w:val="auto"/>
          <w:sz w:val="21"/>
          <w:szCs w:val="21"/>
        </w:rPr>
      </w:pPr>
      <w:r>
        <w:rPr>
          <w:rFonts w:hint="default" w:ascii="Arial" w:hAnsi="Arial" w:cs="Arial"/>
          <w:color w:val="auto"/>
          <w:sz w:val="21"/>
          <w:szCs w:val="21"/>
        </w:rPr>
        <w:t>I = Índice relativo ao mês do reajustamento;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Nas aferições finais, o índice utilizado para a repactuação dos insumos será, obrigatoriamente, o definitivo.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Caso o índice estabelecido para a repactuação de insumos venha a ser extinto ou de qualquer forma não possa mais ser utilizado, será adotado, em substituição, o que vier a ser determinado pela legislação então em vigor.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Na ausência de previsão legal quanto ao índice substituto, as partes elegerão novo índice oficial, para reajustamento do preço do valor remanescente dos insumos e materiais, por meio de termo aditivo.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Independentemente do requerimento de repactuação dos custos com insumos, a CONTRATANTE verificará, a cada anualidade, se houve deflação do índice adotado que justifique o recálculo dos custos em valor menor, promovendo, em caso positivo, a redução dos valores correspondentes da planilha contratual.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novos valores contratuais decorrentes das repactuações terão suas vigências iniciadas observando-se o seguinte: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partir da ocorrência do fato gerador que deu causa à repactuação;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em data futura, desde que acordada entre as partes, sem prejuízo da contagem de periodicidade para concessão das próximas repactuações futuras; ou</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efeitos financeiros da repactuação ficarão restritos exclusivamente aos itens que a motivaram, e apenas em relação à diferença porventura existente.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decisão sobre o pedido de repactuação deve ser feita no prazo máximo de sessenta dias, contados a partir da solicitação e da entrega dos comprovantes de variação dos custos.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prazo referido no subitem anterior ficará suspenso enquanto a CONTRATADA não cumprir os atos ou apresentar a documentação solicitada pela CONTRATANTE para a comprovação da variação dos custos.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repactuações serão formalizadas por meio de apostilamento, exceto quando coincidirem com a prorrogação contratual, caso em que deverão ser formalizadas por aditamento ao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CONTRATADO deverá complementar a garantia contratual anteriormente prestada, de modo que se mantenha a proporção de</w:t>
      </w:r>
      <w:r>
        <w:rPr>
          <w:rFonts w:hint="default" w:ascii="Arial" w:hAnsi="Arial" w:cs="Arial"/>
          <w:b/>
          <w:bCs/>
          <w:i/>
          <w:iCs/>
          <w:color w:val="auto"/>
          <w:sz w:val="21"/>
          <w:szCs w:val="21"/>
          <w:highlight w:val="none"/>
          <w:u w:val="none"/>
          <w:lang w:eastAsia="en-US"/>
        </w:rPr>
        <w:t xml:space="preserve"> 5% (cinco por cento</w:t>
      </w:r>
      <w:r>
        <w:rPr>
          <w:rFonts w:hint="default" w:ascii="Arial" w:hAnsi="Arial" w:cs="Arial"/>
          <w:i w:val="0"/>
          <w:iCs w:val="0"/>
          <w:color w:val="auto"/>
          <w:sz w:val="21"/>
          <w:szCs w:val="21"/>
          <w:highlight w:val="none"/>
          <w:u w:val="none"/>
          <w:lang w:eastAsia="en-US"/>
        </w:rPr>
        <w:t xml:space="preserve">) em relação ao valor contratado, como condição para a repactuação, nos termos da alínea K 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w:t>
      </w:r>
    </w:p>
    <w:p>
      <w:pPr>
        <w:pStyle w:val="35"/>
        <w:bidi w:val="0"/>
        <w:ind w:left="5" w:leftChars="0"/>
        <w:rPr>
          <w:rFonts w:hint="default"/>
          <w:sz w:val="21"/>
          <w:szCs w:val="21"/>
          <w:lang w:val="pt-BR" w:eastAsia="en-US"/>
        </w:rPr>
      </w:pPr>
      <w:r>
        <w:rPr>
          <w:rFonts w:hint="default"/>
          <w:sz w:val="21"/>
          <w:szCs w:val="21"/>
          <w:lang w:val="pt-BR" w:eastAsia="en-US"/>
        </w:rPr>
        <w:t>GARANTIA DA EXECUÇÃO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O adjudicatário prestará garantia de execução do contrato, nos moldes do art. 56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com validade durante a execução do contrato e por </w:t>
      </w:r>
      <w:r>
        <w:rPr>
          <w:rFonts w:hint="default" w:ascii="Arial" w:hAnsi="Arial" w:cs="Arial"/>
          <w:b/>
          <w:bCs/>
          <w:i/>
          <w:iCs/>
          <w:color w:val="auto"/>
          <w:sz w:val="21"/>
          <w:szCs w:val="21"/>
          <w:highlight w:val="none"/>
          <w:u w:val="none"/>
          <w:lang w:eastAsia="en-US"/>
        </w:rPr>
        <w:t xml:space="preserve">90 (noventa) dias </w:t>
      </w:r>
      <w:r>
        <w:rPr>
          <w:rFonts w:hint="default" w:ascii="Arial" w:hAnsi="Arial" w:cs="Arial"/>
          <w:i w:val="0"/>
          <w:iCs w:val="0"/>
          <w:color w:val="auto"/>
          <w:sz w:val="21"/>
          <w:szCs w:val="21"/>
          <w:highlight w:val="none"/>
          <w:u w:val="none"/>
          <w:lang w:eastAsia="en-US"/>
        </w:rPr>
        <w:t xml:space="preserve">após o término da vigência contratual, em valor correspondente a </w:t>
      </w:r>
      <w:r>
        <w:rPr>
          <w:rFonts w:hint="default" w:ascii="Arial" w:hAnsi="Arial" w:cs="Arial"/>
          <w:b/>
          <w:bCs/>
          <w:i/>
          <w:iCs/>
          <w:color w:val="auto"/>
          <w:sz w:val="21"/>
          <w:szCs w:val="21"/>
          <w:highlight w:val="none"/>
          <w:u w:val="none"/>
          <w:lang w:eastAsia="en-US"/>
        </w:rPr>
        <w:t xml:space="preserve">5% (cinco por cento) </w:t>
      </w:r>
      <w:r>
        <w:rPr>
          <w:rFonts w:hint="default" w:ascii="Arial" w:hAnsi="Arial" w:cs="Arial"/>
          <w:i w:val="0"/>
          <w:iCs w:val="0"/>
          <w:color w:val="auto"/>
          <w:sz w:val="21"/>
          <w:szCs w:val="21"/>
          <w:highlight w:val="none"/>
          <w:u w:val="none"/>
          <w:lang w:eastAsia="en-US"/>
        </w:rPr>
        <w:t>do valor total do contrato.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prazo máximo de </w:t>
      </w:r>
      <w:r>
        <w:rPr>
          <w:rFonts w:hint="default" w:ascii="Arial" w:hAnsi="Arial" w:cs="Arial"/>
          <w:b/>
          <w:bCs/>
          <w:i/>
          <w:iCs/>
          <w:color w:val="auto"/>
          <w:sz w:val="21"/>
          <w:szCs w:val="21"/>
          <w:highlight w:val="none"/>
          <w:u w:val="none"/>
          <w:lang w:eastAsia="en-US"/>
        </w:rPr>
        <w:t>10 (dez) dias úteis</w:t>
      </w:r>
      <w:r>
        <w:rPr>
          <w:rFonts w:hint="default" w:ascii="Arial" w:hAnsi="Arial" w:cs="Arial"/>
          <w:i w:val="0"/>
          <w:iCs w:val="0"/>
          <w:color w:val="auto"/>
          <w:sz w:val="21"/>
          <w:szCs w:val="21"/>
          <w:highlight w:val="none"/>
          <w:u w:val="none"/>
          <w:lang w:eastAsia="en-US"/>
        </w:rPr>
        <w:t xml:space="preserve">, prorrogáveis por igual período, a critério do contratante, contados da assinatura do contrato, a contratada deverá apresentar comprovante de prestação de garantia, podendo optar por caução em dinheiro ou títulos da dívida pública, seguro-garantia ou fiança bancária.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inobservância do prazo fixado para apresentação da garantia acarretará a aplicação de multa de </w:t>
      </w:r>
      <w:r>
        <w:rPr>
          <w:rFonts w:hint="default" w:ascii="Arial" w:hAnsi="Arial" w:cs="Arial"/>
          <w:b/>
          <w:bCs/>
          <w:i/>
          <w:iCs/>
          <w:color w:val="auto"/>
          <w:sz w:val="21"/>
          <w:szCs w:val="21"/>
          <w:highlight w:val="none"/>
          <w:u w:val="none"/>
          <w:lang w:eastAsia="en-US"/>
        </w:rPr>
        <w:t>0,07% (sete centésimos por cento)</w:t>
      </w:r>
      <w:r>
        <w:rPr>
          <w:rFonts w:hint="default" w:ascii="Arial" w:hAnsi="Arial" w:cs="Arial"/>
          <w:i w:val="0"/>
          <w:iCs w:val="0"/>
          <w:color w:val="auto"/>
          <w:sz w:val="21"/>
          <w:szCs w:val="21"/>
          <w:highlight w:val="none"/>
          <w:u w:val="none"/>
          <w:lang w:eastAsia="en-US"/>
        </w:rPr>
        <w:t xml:space="preserve"> do valor total do contrato por dia de atraso, até o máximo de </w:t>
      </w:r>
      <w:r>
        <w:rPr>
          <w:rFonts w:hint="default" w:ascii="Arial" w:hAnsi="Arial" w:cs="Arial"/>
          <w:b/>
          <w:bCs/>
          <w:i/>
          <w:iCs/>
          <w:color w:val="auto"/>
          <w:sz w:val="21"/>
          <w:szCs w:val="21"/>
          <w:highlight w:val="none"/>
          <w:u w:val="none"/>
          <w:lang w:eastAsia="en-US"/>
        </w:rPr>
        <w:t>2% (dois por cento)</w:t>
      </w:r>
      <w:r>
        <w:rPr>
          <w:rFonts w:hint="default" w:ascii="Arial" w:hAnsi="Arial" w:cs="Arial"/>
          <w:i w:val="0"/>
          <w:iCs w:val="0"/>
          <w:color w:val="auto"/>
          <w:sz w:val="21"/>
          <w:szCs w:val="21"/>
          <w:highlight w:val="none"/>
          <w:u w:val="none"/>
          <w:lang w:eastAsia="en-US"/>
        </w:rPr>
        <w:t xml:space="preserv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atraso superior a </w:t>
      </w:r>
      <w:r>
        <w:rPr>
          <w:rFonts w:hint="default" w:ascii="Arial" w:hAnsi="Arial" w:cs="Arial"/>
          <w:b/>
          <w:bCs/>
          <w:i/>
          <w:iCs/>
          <w:color w:val="auto"/>
          <w:sz w:val="21"/>
          <w:szCs w:val="21"/>
          <w:highlight w:val="none"/>
          <w:u w:val="none"/>
          <w:lang w:eastAsia="en-US"/>
        </w:rPr>
        <w:t>25 (vinte e cinco) dias</w:t>
      </w:r>
      <w:r>
        <w:rPr>
          <w:rFonts w:hint="default" w:ascii="Arial" w:hAnsi="Arial" w:cs="Arial"/>
          <w:i w:val="0"/>
          <w:iCs w:val="0"/>
          <w:color w:val="auto"/>
          <w:sz w:val="21"/>
          <w:szCs w:val="21"/>
          <w:highlight w:val="none"/>
          <w:u w:val="none"/>
          <w:lang w:eastAsia="en-US"/>
        </w:rPr>
        <w:t xml:space="preserve"> autoriza a Administração a promover a rescisão do contrato por descumprimento ou cumprimento irregular de suas cláusulas, conforme dispõem os incisos I e II do art. 78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validade da garantia, qualquer que seja a modalidade escolhida, deverá abranger um período de </w:t>
      </w:r>
      <w:r>
        <w:rPr>
          <w:rFonts w:hint="default" w:ascii="Arial" w:hAnsi="Arial" w:cs="Arial"/>
          <w:b/>
          <w:bCs/>
          <w:i/>
          <w:iCs/>
          <w:color w:val="auto"/>
          <w:sz w:val="21"/>
          <w:szCs w:val="21"/>
          <w:highlight w:val="none"/>
          <w:u w:val="none"/>
          <w:lang w:eastAsia="en-US"/>
        </w:rPr>
        <w:t xml:space="preserve">90 </w:t>
      </w:r>
      <w:r>
        <w:rPr>
          <w:rFonts w:hint="default" w:cs="Arial"/>
          <w:b/>
          <w:bCs/>
          <w:i/>
          <w:iCs/>
          <w:color w:val="auto"/>
          <w:sz w:val="21"/>
          <w:szCs w:val="21"/>
          <w:highlight w:val="none"/>
          <w:u w:val="none"/>
          <w:lang w:val="pt-BR" w:eastAsia="en-US"/>
        </w:rPr>
        <w:t xml:space="preserve">(noventa) </w:t>
      </w:r>
      <w:r>
        <w:rPr>
          <w:rFonts w:hint="default" w:ascii="Arial" w:hAnsi="Arial" w:cs="Arial"/>
          <w:b/>
          <w:bCs/>
          <w:i/>
          <w:iCs/>
          <w:color w:val="auto"/>
          <w:sz w:val="21"/>
          <w:szCs w:val="21"/>
          <w:highlight w:val="none"/>
          <w:u w:val="none"/>
          <w:lang w:eastAsia="en-US"/>
        </w:rPr>
        <w:t>dias</w:t>
      </w:r>
      <w:r>
        <w:rPr>
          <w:rFonts w:hint="default" w:ascii="Arial" w:hAnsi="Arial" w:cs="Arial"/>
          <w:i w:val="0"/>
          <w:iCs w:val="0"/>
          <w:color w:val="auto"/>
          <w:sz w:val="21"/>
          <w:szCs w:val="21"/>
          <w:highlight w:val="none"/>
          <w:u w:val="none"/>
          <w:lang w:eastAsia="en-US"/>
        </w:rPr>
        <w:t xml:space="preserve"> após o término da vigência contratual, conforme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garantia assegurará, qualquer que seja a modalidade escolhida, o pagamento de: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prejuízos advindos do não cumprimento do objeto do contrato e do não adimplemento das demais obrigações nele previstas;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prejuízos diretos causados à Administração decorrentes de culpa ou dolo durante a execução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multas moratórias e punitivas aplicadas pela Administração à contratada; e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obrigações trabalhistas e previdenciárias de qualquer natureza e para com o FGTS, não adimplidas pela contratada, quando couber.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modalidade seguro-garantia somente será aceita se contemplar todos os eventos indicados no item anterior, observada a legislação que rege a matéria.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garantia em dinheiro deverá ser efetuada em favor da Contratante, em conta específica na Caixa Econômica Federal, com correção monetária.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No caso de garantia na modalidade de fiança bancária, deverá constar expressa renúncia do fiador aos benefícios do artigo 827 do Código Civil.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No caso de alteração do valor do contrato, ou prorrogação de sua vigência, a garantia deverá ser ajustada à nova situação ou renovada, seguindo os mesmos parâmetros utilizados quando da contratação.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Se o valor da garantia for utilizado total ou parcialmente em pagamento de qualquer obrigação, a Contratada obriga-se a fazer a respectiva reposição no prazo máximo de</w:t>
      </w:r>
      <w:r>
        <w:rPr>
          <w:rFonts w:hint="default" w:ascii="Arial" w:hAnsi="Arial" w:cs="Arial"/>
          <w:i w:val="0"/>
          <w:iCs w:val="0"/>
          <w:color w:val="auto"/>
          <w:sz w:val="21"/>
          <w:szCs w:val="21"/>
          <w:highlight w:val="none"/>
          <w:u w:val="none"/>
          <w:lang w:val="pt-BR" w:eastAsia="en-US"/>
        </w:rPr>
        <w:t xml:space="preserve"> </w:t>
      </w:r>
      <w:r>
        <w:rPr>
          <w:rFonts w:hint="default" w:ascii="Arial" w:hAnsi="Arial" w:cs="Arial"/>
          <w:b/>
          <w:i/>
          <w:sz w:val="21"/>
          <w:szCs w:val="21"/>
        </w:rPr>
        <w:t>10 (dez) dias úteis</w:t>
      </w:r>
      <w:r>
        <w:rPr>
          <w:rFonts w:hint="default" w:ascii="Arial" w:hAnsi="Arial" w:cs="Arial"/>
          <w:sz w:val="21"/>
          <w:szCs w:val="21"/>
        </w:rPr>
        <w:t xml:space="preserve">, </w:t>
      </w:r>
      <w:r>
        <w:rPr>
          <w:rFonts w:hint="default" w:ascii="Arial" w:hAnsi="Arial" w:cs="Arial"/>
          <w:i w:val="0"/>
          <w:iCs w:val="0"/>
          <w:color w:val="auto"/>
          <w:sz w:val="21"/>
          <w:szCs w:val="21"/>
          <w:highlight w:val="none"/>
          <w:u w:val="none"/>
          <w:lang w:eastAsia="en-US"/>
        </w:rPr>
        <w:t xml:space="preserve"> contados da data em que for notificada.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Contratante executará a garantia na forma prevista na legislação que rege a matéria.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Será considerada extinta a garantia: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 no prazo de </w:t>
      </w:r>
      <w:r>
        <w:rPr>
          <w:rFonts w:hint="default" w:ascii="Arial" w:hAnsi="Arial" w:cs="Arial"/>
          <w:b/>
          <w:bCs/>
          <w:i/>
          <w:iCs/>
          <w:color w:val="auto"/>
          <w:sz w:val="21"/>
          <w:szCs w:val="21"/>
          <w:highlight w:val="none"/>
          <w:u w:val="none"/>
          <w:lang w:eastAsia="en-US"/>
        </w:rPr>
        <w:t>90 (noventa) dias</w:t>
      </w:r>
      <w:r>
        <w:rPr>
          <w:rFonts w:hint="default" w:ascii="Arial" w:hAnsi="Arial" w:cs="Arial"/>
          <w:i w:val="0"/>
          <w:iCs w:val="0"/>
          <w:color w:val="auto"/>
          <w:sz w:val="21"/>
          <w:szCs w:val="21"/>
          <w:highlight w:val="none"/>
          <w:u w:val="none"/>
          <w:lang w:eastAsia="en-US"/>
        </w:rPr>
        <w:t xml:space="preserve"> após o término da vigência do contrato, caso a Administração não comunique a ocorrência de sinistros, quando o prazo será ampliado, nos termos da comunicação, conforme estabelecido na alínea "h2"do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05/2017.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garantidor não é parte para figurar em processo administrativo instaurado pela contratante com o objetivo de apurar prejuízos e/ou aplicar sanções à contratada.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contratada autoriza a contratante a reter, a qualquer tempo, a garantia, na forma prevista neste TR.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9.507, de 2018, observada a legislação que rege a matéria.</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Também poderá haver liberação da garantia se a empresa comprovar que os empregados serão realocados em outra atividade de prestação de serviços, sem que ocorra a interrupção do contrato de trabalho</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5/2017. </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sz w:val="21"/>
          <w:szCs w:val="21"/>
          <w:lang w:val="pt-BR" w:eastAsia="en-US"/>
        </w:rPr>
      </w:pPr>
      <w:r>
        <w:rPr>
          <w:rFonts w:hint="default"/>
          <w:sz w:val="21"/>
          <w:szCs w:val="21"/>
          <w:lang w:val="pt-BR" w:eastAsia="en-US"/>
        </w:rPr>
        <w:t>DAS SANÇÕES ADMINISTRATIVAS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Comete infração administrativa nos termos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10.520, de 2002, a CONTRATADA que:</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inexecutar total ou parcialmente qualquer das obrigações assumidas em decorrência da contratação;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ensejar o retardamento da execução do objeto;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falhar ou fraudar na execução do contrato;</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comportar-se de modo inidôneo; ou</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cometer fraude fiscal.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Pela inexecução total ou parcial do objeto deste contrato</w:t>
      </w:r>
      <w:r>
        <w:rPr>
          <w:rFonts w:hint="default" w:ascii="Arial" w:hAnsi="Arial" w:cs="Arial"/>
          <w:i w:val="0"/>
          <w:iCs w:val="0"/>
          <w:color w:val="auto"/>
          <w:sz w:val="21"/>
          <w:szCs w:val="21"/>
          <w:highlight w:val="none"/>
          <w:u w:val="none"/>
          <w:lang w:eastAsia="en-US"/>
        </w:rPr>
        <w:t>, a Administração pode aplicar à CONTRATADA as seguintes sanções:</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Advertência por escrito</w:t>
      </w:r>
      <w:r>
        <w:rPr>
          <w:rFonts w:hint="default" w:ascii="Arial" w:hAnsi="Arial" w:cs="Arial"/>
          <w:i w:val="0"/>
          <w:iCs w:val="0"/>
          <w:color w:val="auto"/>
          <w:sz w:val="21"/>
          <w:szCs w:val="21"/>
          <w:highlight w:val="none"/>
          <w:u w:val="none"/>
          <w:lang w:eastAsia="en-US"/>
        </w:rPr>
        <w:t>, quando do não cumprimento de quaisquer das obrigações contratuais consideradas faltas leves, assim entendidas aquelas que não acarretam prejuízos significativos para o serviço contratado;</w:t>
      </w:r>
    </w:p>
    <w:p>
      <w:pPr>
        <w:numPr>
          <w:ilvl w:val="2"/>
          <w:numId w:val="2"/>
        </w:numPr>
        <w:spacing w:before="120" w:after="120" w:line="276" w:lineRule="auto"/>
        <w:ind w:left="845" w:leftChars="0" w:firstLine="0"/>
        <w:jc w:val="both"/>
        <w:rPr>
          <w:rFonts w:hint="default" w:ascii="Arial" w:hAnsi="Arial" w:cs="Arial"/>
          <w:b/>
          <w:bCs/>
          <w:i/>
          <w:iCs/>
          <w:color w:val="auto"/>
          <w:sz w:val="21"/>
          <w:szCs w:val="21"/>
          <w:highlight w:val="none"/>
          <w:u w:val="none"/>
          <w:lang w:eastAsia="en-US"/>
        </w:rPr>
      </w:pPr>
      <w:r>
        <w:rPr>
          <w:rFonts w:hint="default" w:ascii="Arial" w:hAnsi="Arial" w:cs="Arial"/>
          <w:b/>
          <w:bCs/>
          <w:i/>
          <w:iCs/>
          <w:color w:val="auto"/>
          <w:sz w:val="21"/>
          <w:szCs w:val="21"/>
          <w:highlight w:val="none"/>
          <w:u w:val="none"/>
          <w:lang w:eastAsia="en-US"/>
        </w:rPr>
        <w:t xml:space="preserve">Multa de: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color w:val="auto"/>
          <w:sz w:val="21"/>
          <w:szCs w:val="21"/>
          <w:highlight w:val="none"/>
          <w:u w:val="none"/>
          <w:lang w:eastAsia="en-US"/>
        </w:rPr>
        <w:t>0,1% (um décimo por cento)</w:t>
      </w:r>
      <w:r>
        <w:rPr>
          <w:rFonts w:hint="default" w:ascii="Arial" w:hAnsi="Arial" w:cs="Arial"/>
          <w:i w:val="0"/>
          <w:iCs w:val="0"/>
          <w:color w:val="auto"/>
          <w:sz w:val="21"/>
          <w:szCs w:val="21"/>
          <w:highlight w:val="none"/>
          <w:u w:val="none"/>
          <w:lang w:eastAsia="en-US"/>
        </w:rPr>
        <w:t xml:space="preserve"> até </w:t>
      </w:r>
      <w:r>
        <w:rPr>
          <w:rFonts w:hint="default" w:ascii="Arial" w:hAnsi="Arial" w:cs="Arial"/>
          <w:b/>
          <w:bCs/>
          <w:i/>
          <w:iCs/>
          <w:color w:val="auto"/>
          <w:sz w:val="21"/>
          <w:szCs w:val="21"/>
          <w:highlight w:val="none"/>
          <w:u w:val="none"/>
          <w:lang w:eastAsia="en-US"/>
        </w:rPr>
        <w:t>0,2% (dois décimos por cento)</w:t>
      </w:r>
      <w:r>
        <w:rPr>
          <w:rFonts w:hint="default" w:ascii="Arial" w:hAnsi="Arial" w:cs="Arial"/>
          <w:i w:val="0"/>
          <w:iCs w:val="0"/>
          <w:color w:val="auto"/>
          <w:sz w:val="21"/>
          <w:szCs w:val="21"/>
          <w:highlight w:val="none"/>
          <w:u w:val="none"/>
          <w:lang w:eastAsia="en-US"/>
        </w:rPr>
        <w:t xml:space="preserve"> por dia sobre o valor adjudicado em caso de atraso na execução dos serviços, limitada a incidência a </w:t>
      </w:r>
      <w:r>
        <w:rPr>
          <w:rFonts w:hint="default" w:ascii="Arial" w:hAnsi="Arial" w:cs="Arial"/>
          <w:b/>
          <w:bCs/>
          <w:i/>
          <w:iCs/>
          <w:color w:val="auto"/>
          <w:sz w:val="21"/>
          <w:szCs w:val="21"/>
          <w:highlight w:val="none"/>
          <w:u w:val="none"/>
          <w:lang w:eastAsia="en-US"/>
        </w:rPr>
        <w:t>15 (quinze) dias</w:t>
      </w:r>
      <w:r>
        <w:rPr>
          <w:rFonts w:hint="default" w:ascii="Arial" w:hAnsi="Arial" w:cs="Arial"/>
          <w:i w:val="0"/>
          <w:iCs w:val="0"/>
          <w:color w:val="auto"/>
          <w:sz w:val="21"/>
          <w:szCs w:val="21"/>
          <w:highlight w:val="none"/>
          <w:u w:val="none"/>
          <w:lang w:eastAsia="en-US"/>
        </w:rPr>
        <w:t xml:space="preserve">.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10% (dez por cento)</w:t>
      </w:r>
      <w:r>
        <w:rPr>
          <w:rFonts w:hint="default" w:ascii="Arial" w:hAnsi="Arial" w:cs="Arial"/>
          <w:sz w:val="21"/>
          <w:szCs w:val="21"/>
        </w:rPr>
        <w:t xml:space="preserve"> sobre o valor adjudicado, em caso de atraso na execução do objeto, por período superior ao previsto no </w:t>
      </w:r>
      <w:r>
        <w:rPr>
          <w:rFonts w:hint="default" w:ascii="Arial" w:hAnsi="Arial" w:cs="Arial"/>
          <w:bCs/>
          <w:color w:val="000000" w:themeColor="text1"/>
          <w:sz w:val="21"/>
          <w:szCs w:val="21"/>
          <w14:textFill>
            <w14:solidFill>
              <w14:schemeClr w14:val="tx1"/>
            </w14:solidFill>
          </w14:textFill>
        </w:rPr>
        <w:t>subitem acima,</w:t>
      </w:r>
      <w:r>
        <w:rPr>
          <w:rFonts w:hint="default" w:ascii="Arial" w:hAnsi="Arial" w:cs="Arial"/>
          <w:sz w:val="21"/>
          <w:szCs w:val="21"/>
        </w:rPr>
        <w:t xml:space="preserve"> ou de inexecução parcial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0,1% (um décimo por cento)</w:t>
      </w:r>
      <w:r>
        <w:rPr>
          <w:rFonts w:hint="default" w:ascii="Arial" w:hAnsi="Arial" w:cs="Arial"/>
          <w:sz w:val="21"/>
          <w:szCs w:val="21"/>
        </w:rPr>
        <w:t xml:space="preserve"> até </w:t>
      </w:r>
      <w:r>
        <w:rPr>
          <w:rFonts w:hint="default" w:ascii="Arial" w:hAnsi="Arial" w:cs="Arial"/>
          <w:b/>
          <w:bCs/>
          <w:i/>
          <w:iCs/>
          <w:sz w:val="21"/>
          <w:szCs w:val="21"/>
        </w:rPr>
        <w:t>15% (quinze por cento)</w:t>
      </w:r>
      <w:r>
        <w:rPr>
          <w:rFonts w:hint="default" w:ascii="Arial" w:hAnsi="Arial" w:cs="Arial"/>
          <w:sz w:val="21"/>
          <w:szCs w:val="21"/>
        </w:rPr>
        <w:t xml:space="preserve"> sobre o valor adjudicado, em caso de inexecução total da obrigação assumida;</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 xml:space="preserve">0,2% </w:t>
      </w:r>
      <w:r>
        <w:rPr>
          <w:rFonts w:hint="default" w:cs="Arial"/>
          <w:b/>
          <w:bCs/>
          <w:i/>
          <w:iCs/>
          <w:sz w:val="21"/>
          <w:szCs w:val="21"/>
          <w:lang w:val="pt-BR"/>
        </w:rPr>
        <w:t xml:space="preserve">(dois décimos por cento) </w:t>
      </w:r>
      <w:r>
        <w:rPr>
          <w:rFonts w:hint="default" w:ascii="Arial" w:hAnsi="Arial" w:cs="Arial"/>
          <w:b/>
          <w:bCs/>
          <w:i/>
          <w:iCs/>
          <w:sz w:val="21"/>
          <w:szCs w:val="21"/>
        </w:rPr>
        <w:t>a 3,2%</w:t>
      </w:r>
      <w:r>
        <w:rPr>
          <w:rFonts w:hint="default" w:cs="Arial"/>
          <w:b/>
          <w:bCs/>
          <w:i/>
          <w:iCs/>
          <w:sz w:val="21"/>
          <w:szCs w:val="21"/>
          <w:lang w:val="pt-BR"/>
        </w:rPr>
        <w:t xml:space="preserve"> (três virgula dois por cento)</w:t>
      </w:r>
      <w:r>
        <w:rPr>
          <w:rFonts w:hint="default" w:ascii="Arial" w:hAnsi="Arial" w:cs="Arial"/>
          <w:sz w:val="21"/>
          <w:szCs w:val="21"/>
        </w:rPr>
        <w:t xml:space="preserve"> por dia sobre o valor mensal do contrato, conforme detalhamento constante das </w:t>
      </w:r>
      <w:r>
        <w:rPr>
          <w:rFonts w:hint="default" w:ascii="Arial" w:hAnsi="Arial" w:cs="Arial"/>
          <w:b/>
          <w:bCs/>
          <w:sz w:val="21"/>
          <w:szCs w:val="21"/>
        </w:rPr>
        <w:t>tabelas 1 e 2</w:t>
      </w:r>
      <w:r>
        <w:rPr>
          <w:rFonts w:hint="default" w:ascii="Arial" w:hAnsi="Arial" w:cs="Arial"/>
          <w:sz w:val="21"/>
          <w:szCs w:val="21"/>
        </w:rPr>
        <w:t>, abaixo; e</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b/>
          <w:bCs/>
          <w:i/>
          <w:iCs/>
          <w:sz w:val="21"/>
          <w:szCs w:val="21"/>
        </w:rPr>
        <w:t>0,07% (sete centésimos por cento)</w:t>
      </w:r>
      <w:r>
        <w:rPr>
          <w:rFonts w:hint="default" w:ascii="Arial" w:hAnsi="Arial" w:cs="Arial"/>
          <w:sz w:val="21"/>
          <w:szCs w:val="21"/>
        </w:rPr>
        <w:t xml:space="preserve"> do valor do contrato por dia de atraso na apresentação da garantia (seja para reforço ou por ocasião de prorrogação), observado o máximo de </w:t>
      </w:r>
      <w:r>
        <w:rPr>
          <w:rFonts w:hint="default" w:ascii="Arial" w:hAnsi="Arial" w:cs="Arial"/>
          <w:b/>
          <w:bCs/>
          <w:i/>
          <w:iCs/>
          <w:sz w:val="21"/>
          <w:szCs w:val="21"/>
        </w:rPr>
        <w:t>2% (dois por cento)</w:t>
      </w:r>
      <w:r>
        <w:rPr>
          <w:rFonts w:hint="default" w:ascii="Arial" w:hAnsi="Arial" w:cs="Arial"/>
          <w:sz w:val="21"/>
          <w:szCs w:val="21"/>
        </w:rPr>
        <w:t xml:space="preserve">. O atraso superior a </w:t>
      </w:r>
      <w:r>
        <w:rPr>
          <w:rFonts w:hint="default" w:ascii="Arial" w:hAnsi="Arial" w:cs="Arial"/>
          <w:b/>
          <w:bCs/>
          <w:i/>
          <w:iCs/>
          <w:sz w:val="21"/>
          <w:szCs w:val="21"/>
        </w:rPr>
        <w:t>25 (vinte e cinco)</w:t>
      </w:r>
      <w:r>
        <w:rPr>
          <w:rFonts w:hint="default" w:ascii="Arial" w:hAnsi="Arial" w:cs="Arial"/>
          <w:sz w:val="21"/>
          <w:szCs w:val="21"/>
        </w:rPr>
        <w:t xml:space="preserve"> dias autorizará a Administração CONTRATANTE a promover a rescisão do contrato;</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as penalidades de multa decorrentes de fatos diversos serão consideradas independentes entre si.</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Suspensão de licitar e impedimento de contratar com o órgão, entidade ou unidade administrativa pela qual a Administração Pública opera e atua concretamente, pelo prazo de até dois anos;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Sanção de impedimento de licitar e contratar com órgãos e entidades da União, com o consequente descredenciamento no SICAF pelo prazo de até </w:t>
      </w:r>
      <w:r>
        <w:rPr>
          <w:rFonts w:hint="default" w:cs="Arial"/>
          <w:b/>
          <w:bCs/>
          <w:i/>
          <w:iCs/>
          <w:color w:val="auto"/>
          <w:sz w:val="21"/>
          <w:szCs w:val="21"/>
          <w:highlight w:val="none"/>
          <w:u w:val="none"/>
          <w:lang w:val="pt-BR" w:eastAsia="en-US"/>
        </w:rPr>
        <w:t>5 (</w:t>
      </w:r>
      <w:r>
        <w:rPr>
          <w:rFonts w:hint="default" w:ascii="Arial" w:hAnsi="Arial" w:cs="Arial"/>
          <w:b/>
          <w:bCs/>
          <w:i/>
          <w:iCs/>
          <w:color w:val="auto"/>
          <w:sz w:val="21"/>
          <w:szCs w:val="21"/>
          <w:highlight w:val="none"/>
          <w:u w:val="none"/>
          <w:lang w:eastAsia="en-US"/>
        </w:rPr>
        <w:t>cinco</w:t>
      </w:r>
      <w:r>
        <w:rPr>
          <w:rFonts w:hint="default" w:cs="Arial"/>
          <w:b/>
          <w:bCs/>
          <w:i/>
          <w:iCs/>
          <w:color w:val="auto"/>
          <w:sz w:val="21"/>
          <w:szCs w:val="21"/>
          <w:highlight w:val="none"/>
          <w:u w:val="none"/>
          <w:lang w:val="pt-BR" w:eastAsia="en-US"/>
        </w:rPr>
        <w:t>)</w:t>
      </w:r>
      <w:r>
        <w:rPr>
          <w:rFonts w:hint="default" w:ascii="Arial" w:hAnsi="Arial" w:cs="Arial"/>
          <w:b/>
          <w:bCs/>
          <w:i/>
          <w:iCs/>
          <w:color w:val="auto"/>
          <w:sz w:val="21"/>
          <w:szCs w:val="21"/>
          <w:highlight w:val="none"/>
          <w:u w:val="none"/>
          <w:lang w:eastAsia="en-US"/>
        </w:rPr>
        <w:t xml:space="preserve"> anos</w:t>
      </w:r>
      <w:r>
        <w:rPr>
          <w:rFonts w:hint="default" w:ascii="Arial" w:hAnsi="Arial" w:cs="Arial"/>
          <w:i w:val="0"/>
          <w:iCs w:val="0"/>
          <w:color w:val="auto"/>
          <w:sz w:val="21"/>
          <w:szCs w:val="21"/>
          <w:highlight w:val="none"/>
          <w:u w:val="none"/>
          <w:lang w:eastAsia="en-US"/>
        </w:rPr>
        <w:t>.</w:t>
      </w:r>
    </w:p>
    <w:p>
      <w:pPr>
        <w:numPr>
          <w:ilvl w:val="3"/>
          <w:numId w:val="2"/>
        </w:numPr>
        <w:spacing w:before="120" w:after="120" w:line="276" w:lineRule="auto"/>
        <w:ind w:left="1265" w:leftChars="0" w:firstLine="0"/>
        <w:jc w:val="both"/>
        <w:rPr>
          <w:rFonts w:hint="default" w:ascii="Arial" w:hAnsi="Arial" w:cs="Arial"/>
          <w:sz w:val="21"/>
          <w:szCs w:val="21"/>
        </w:rPr>
      </w:pPr>
      <w:r>
        <w:rPr>
          <w:rFonts w:hint="default" w:ascii="Arial" w:hAnsi="Arial" w:cs="Arial"/>
          <w:sz w:val="21"/>
          <w:szCs w:val="21"/>
        </w:rPr>
        <w:t>A Sanção de impedimento de licitar e contratar prevista neste subitem também  é  aplicável  em  quaisquer  das  hipóteses  previstas  como  infração administrativa no subitem 2</w:t>
      </w:r>
      <w:r>
        <w:rPr>
          <w:rFonts w:hint="default" w:cs="Arial"/>
          <w:sz w:val="21"/>
          <w:szCs w:val="21"/>
          <w:lang w:val="pt-BR"/>
        </w:rPr>
        <w:t>3</w:t>
      </w:r>
      <w:r>
        <w:rPr>
          <w:rFonts w:hint="default" w:ascii="Arial" w:hAnsi="Arial" w:cs="Arial"/>
          <w:sz w:val="21"/>
          <w:szCs w:val="21"/>
        </w:rPr>
        <w:t>.1 deste Termo de Referência</w:t>
      </w:r>
      <w:r>
        <w:rPr>
          <w:rFonts w:hint="default" w:cs="Arial"/>
          <w:sz w:val="21"/>
          <w:szCs w:val="21"/>
          <w:lang w:val="pt-BR"/>
        </w:rPr>
        <w:t>.</w:t>
      </w:r>
    </w:p>
    <w:p>
      <w:pPr>
        <w:numPr>
          <w:ilvl w:val="2"/>
          <w:numId w:val="2"/>
        </w:numPr>
        <w:spacing w:before="120" w:after="120" w:line="276" w:lineRule="auto"/>
        <w:ind w:left="845" w:leftChars="0"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sanções previstas nos subitens 2</w:t>
      </w:r>
      <w:r>
        <w:rPr>
          <w:rFonts w:hint="default" w:cs="Arial"/>
          <w:i w:val="0"/>
          <w:iCs w:val="0"/>
          <w:color w:val="auto"/>
          <w:sz w:val="21"/>
          <w:szCs w:val="21"/>
          <w:highlight w:val="none"/>
          <w:u w:val="none"/>
          <w:lang w:val="pt-BR" w:eastAsia="en-US"/>
        </w:rPr>
        <w:t>2</w:t>
      </w:r>
      <w:r>
        <w:rPr>
          <w:rFonts w:hint="default" w:ascii="Arial" w:hAnsi="Arial" w:cs="Arial"/>
          <w:i w:val="0"/>
          <w:iCs w:val="0"/>
          <w:color w:val="auto"/>
          <w:sz w:val="21"/>
          <w:szCs w:val="21"/>
          <w:highlight w:val="none"/>
          <w:u w:val="none"/>
          <w:lang w:eastAsia="en-US"/>
        </w:rPr>
        <w:t>.2.1, 2</w:t>
      </w:r>
      <w:r>
        <w:rPr>
          <w:rFonts w:hint="default" w:cs="Arial"/>
          <w:i w:val="0"/>
          <w:iCs w:val="0"/>
          <w:color w:val="auto"/>
          <w:sz w:val="21"/>
          <w:szCs w:val="21"/>
          <w:highlight w:val="none"/>
          <w:u w:val="none"/>
          <w:lang w:val="pt-BR" w:eastAsia="en-US"/>
        </w:rPr>
        <w:t>2</w:t>
      </w:r>
      <w:r>
        <w:rPr>
          <w:rFonts w:hint="default" w:ascii="Arial" w:hAnsi="Arial" w:cs="Arial"/>
          <w:i w:val="0"/>
          <w:iCs w:val="0"/>
          <w:color w:val="auto"/>
          <w:sz w:val="21"/>
          <w:szCs w:val="21"/>
          <w:highlight w:val="none"/>
          <w:u w:val="none"/>
          <w:lang w:eastAsia="en-US"/>
        </w:rPr>
        <w:t>.2.3, 2</w:t>
      </w:r>
      <w:r>
        <w:rPr>
          <w:rFonts w:hint="default" w:cs="Arial"/>
          <w:i w:val="0"/>
          <w:iCs w:val="0"/>
          <w:color w:val="auto"/>
          <w:sz w:val="21"/>
          <w:szCs w:val="21"/>
          <w:highlight w:val="none"/>
          <w:u w:val="none"/>
          <w:lang w:val="pt-BR" w:eastAsia="en-US"/>
        </w:rPr>
        <w:t>2</w:t>
      </w:r>
      <w:r>
        <w:rPr>
          <w:rFonts w:hint="default" w:ascii="Arial" w:hAnsi="Arial" w:cs="Arial"/>
          <w:i w:val="0"/>
          <w:iCs w:val="0"/>
          <w:color w:val="auto"/>
          <w:sz w:val="21"/>
          <w:szCs w:val="21"/>
          <w:highlight w:val="none"/>
          <w:u w:val="none"/>
          <w:lang w:eastAsia="en-US"/>
        </w:rPr>
        <w:t>.2.4 e 2</w:t>
      </w:r>
      <w:r>
        <w:rPr>
          <w:rFonts w:hint="default" w:cs="Arial"/>
          <w:i w:val="0"/>
          <w:iCs w:val="0"/>
          <w:color w:val="auto"/>
          <w:sz w:val="21"/>
          <w:szCs w:val="21"/>
          <w:highlight w:val="none"/>
          <w:u w:val="none"/>
          <w:lang w:val="pt-BR" w:eastAsia="en-US"/>
        </w:rPr>
        <w:t>2</w:t>
      </w:r>
      <w:r>
        <w:rPr>
          <w:rFonts w:hint="default" w:ascii="Arial" w:hAnsi="Arial" w:cs="Arial"/>
          <w:i w:val="0"/>
          <w:iCs w:val="0"/>
          <w:color w:val="auto"/>
          <w:sz w:val="21"/>
          <w:szCs w:val="21"/>
          <w:highlight w:val="none"/>
          <w:u w:val="none"/>
          <w:lang w:eastAsia="en-US"/>
        </w:rPr>
        <w:t>.2.5 poderão ser aplicadas à CONTRATADA juntamente com as de multa, descontando-a dos pagamentos a serem efetuados.</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Para efeito de aplicação de multas, às infrações são atribuídos graus, de acordo com as tabelas 1 e 2:</w:t>
      </w:r>
    </w:p>
    <w:p>
      <w:pPr>
        <w:spacing w:before="120" w:after="120" w:line="276" w:lineRule="auto"/>
        <w:ind w:right="-30"/>
        <w:jc w:val="center"/>
        <w:rPr>
          <w:rFonts w:hint="default" w:ascii="Arial" w:hAnsi="Arial" w:cs="Arial"/>
          <w:b/>
          <w:bCs/>
          <w:sz w:val="21"/>
          <w:szCs w:val="21"/>
        </w:rPr>
      </w:pPr>
      <w:r>
        <w:rPr>
          <w:rFonts w:hint="default" w:ascii="Arial" w:hAnsi="Arial" w:cs="Arial"/>
          <w:b/>
          <w:bCs/>
          <w:sz w:val="21"/>
          <w:szCs w:val="21"/>
        </w:rPr>
        <w:t>Tabela 1</w:t>
      </w:r>
    </w:p>
    <w:tbl>
      <w:tblPr>
        <w:tblStyle w:val="18"/>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3576"/>
        <w:gridCol w:w="5604"/>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180" w:hRule="atLeast"/>
          <w:tblCellSpacing w:w="0" w:type="dxa"/>
        </w:trPr>
        <w:tc>
          <w:tcPr>
            <w:tcW w:w="3576"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GRAU</w:t>
            </w:r>
          </w:p>
        </w:tc>
        <w:tc>
          <w:tcPr>
            <w:tcW w:w="5604"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CORRESPONDÊNCIA</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2</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0,4%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0,8%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4</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1,6% ao dia sobre o valor mensal do contrato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3576" w:type="dxa"/>
            <w:tcBorders>
              <w:top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5</w:t>
            </w:r>
          </w:p>
        </w:tc>
        <w:tc>
          <w:tcPr>
            <w:tcW w:w="5604" w:type="dxa"/>
            <w:tcBorders>
              <w:top w:val="outset" w:color="000000" w:sz="6" w:space="0"/>
              <w:left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3,2% ao dia sobre o valor mensal do contrato</w:t>
            </w:r>
          </w:p>
        </w:tc>
      </w:tr>
    </w:tbl>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Tabela 2</w:t>
      </w:r>
    </w:p>
    <w:tbl>
      <w:tblPr>
        <w:tblStyle w:val="18"/>
        <w:tblW w:w="9180" w:type="dxa"/>
        <w:tblCellSpacing w:w="0" w:type="dxa"/>
        <w:tblInd w:w="9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autofit"/>
        <w:tblCellMar>
          <w:top w:w="75" w:type="dxa"/>
          <w:left w:w="75" w:type="dxa"/>
          <w:bottom w:w="75" w:type="dxa"/>
          <w:right w:w="75" w:type="dxa"/>
        </w:tblCellMar>
      </w:tblPr>
      <w:tblGrid>
        <w:gridCol w:w="2239"/>
        <w:gridCol w:w="4983"/>
        <w:gridCol w:w="1958"/>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60" w:hRule="atLeast"/>
          <w:tblCellSpacing w:w="0" w:type="dxa"/>
        </w:trPr>
        <w:tc>
          <w:tcPr>
            <w:tcW w:w="9180" w:type="dxa"/>
            <w:gridSpan w:val="3"/>
            <w:tcBorders>
              <w:top w:val="outset" w:color="000000" w:sz="6" w:space="0"/>
              <w:bottom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INFRAÇÃO</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ITEM</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DESCRIÇÃO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GRAU</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 xml:space="preserve">Permitir situação que crie a possibilidade de causar dano físico, lesão corporal ou </w:t>
            </w:r>
            <w:r>
              <w:rPr>
                <w:rFonts w:hint="default" w:cs="Arial"/>
                <w:sz w:val="21"/>
                <w:szCs w:val="21"/>
                <w:lang w:val="pt-BR"/>
              </w:rPr>
              <w:t>consequência</w:t>
            </w:r>
            <w:r>
              <w:rPr>
                <w:rFonts w:hint="default" w:ascii="Arial" w:hAnsi="Arial" w:cs="Arial"/>
                <w:sz w:val="21"/>
                <w:szCs w:val="21"/>
              </w:rPr>
              <w:t xml:space="preserve"> letais,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05</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2</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Suspender ou interromper, salvo motivo de força maior ou caso fortuito, os serviços contratuais por dia e por unidade de atendimento;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04</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3</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Manter funcionário sem qualificação para executar os serviços contratados,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4</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Recusar-se a executar serviço determinado pela fiscalização, por serviço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5</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Retirar funcionários ou encarregados do serviço durante o expediente, sem a anuência prévia do CONTRATANTE, por empregado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rHeight w:val="225" w:hRule="atLeast"/>
          <w:tblCellSpacing w:w="0" w:type="dxa"/>
        </w:trPr>
        <w:tc>
          <w:tcPr>
            <w:tcW w:w="9180" w:type="dxa"/>
            <w:gridSpan w:val="3"/>
            <w:tcBorders>
              <w:top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b/>
                <w:bCs/>
                <w:sz w:val="21"/>
                <w:szCs w:val="21"/>
              </w:rPr>
              <w:t>Para os itens a seguir, deixar de:</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6</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Registrar e controlar, diariamente, a assiduidade e a pontualidade de seu pessoal,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7</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Cumprir determinação formal ou instrução complementar do órgão fiscalizador,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02</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8</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Substituir empregado que se conduza de modo inconveniente ou não atenda às necessidades do serviço, por funcionário e por dia;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9</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Cumprir quaisquer dos itens do Edital e seus Anexos não previstos nesta tabela de multas, após reincidência formalmente notificada pelo órgão fiscalizador, por item e por ocorrência;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03</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10</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Indicar e manter durante a execução do contrato os prepostos previstos no edital/contrato;</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CellMar>
            <w:top w:w="75" w:type="dxa"/>
            <w:left w:w="75" w:type="dxa"/>
            <w:bottom w:w="75" w:type="dxa"/>
            <w:right w:w="75" w:type="dxa"/>
          </w:tblCellMar>
        </w:tblPrEx>
        <w:trPr>
          <w:tblCellSpacing w:w="0" w:type="dxa"/>
        </w:trPr>
        <w:tc>
          <w:tcPr>
            <w:tcW w:w="2239" w:type="dxa"/>
            <w:tcBorders>
              <w:top w:val="outset" w:color="000000" w:sz="6" w:space="0"/>
              <w:bottom w:val="outset" w:color="000000" w:sz="6" w:space="0"/>
              <w:right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11</w:t>
            </w:r>
          </w:p>
        </w:tc>
        <w:tc>
          <w:tcPr>
            <w:tcW w:w="4983" w:type="dxa"/>
            <w:tcBorders>
              <w:top w:val="outset" w:color="000000" w:sz="6" w:space="0"/>
              <w:left w:val="outset" w:color="000000" w:sz="6" w:space="0"/>
              <w:bottom w:val="outset" w:color="000000" w:sz="6" w:space="0"/>
              <w:right w:val="outset" w:color="000000" w:sz="6" w:space="0"/>
            </w:tcBorders>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Providenciar treinamento para seus funcionários conforme previsto na relação de obrigações da CONTRATADA</w:t>
            </w:r>
          </w:p>
        </w:tc>
        <w:tc>
          <w:tcPr>
            <w:tcW w:w="1958" w:type="dxa"/>
            <w:tcBorders>
              <w:top w:val="outset" w:color="000000" w:sz="6" w:space="0"/>
              <w:left w:val="outset" w:color="000000" w:sz="6" w:space="0"/>
              <w:bottom w:val="outset" w:color="000000" w:sz="6" w:space="0"/>
            </w:tcBorders>
            <w:vAlign w:val="center"/>
          </w:tcPr>
          <w:p>
            <w:pPr>
              <w:spacing w:before="120" w:after="120" w:line="276" w:lineRule="auto"/>
              <w:ind w:right="-30"/>
              <w:jc w:val="center"/>
              <w:rPr>
                <w:rFonts w:hint="default" w:ascii="Arial" w:hAnsi="Arial" w:cs="Arial"/>
                <w:sz w:val="21"/>
                <w:szCs w:val="21"/>
              </w:rPr>
            </w:pPr>
            <w:r>
              <w:rPr>
                <w:rFonts w:hint="default" w:ascii="Arial" w:hAnsi="Arial" w:cs="Arial"/>
                <w:sz w:val="21"/>
                <w:szCs w:val="21"/>
              </w:rPr>
              <w:t>01</w:t>
            </w:r>
          </w:p>
        </w:tc>
      </w:tr>
    </w:tbl>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 xml:space="preserve">Também ficam sujeitas às penalidades do art. 87, III e IV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as empresas ou profissionais que: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sofrido condenação definitiva por praticar, por meio dolosos, fraude fiscal no recolhimento de quaisquer tributos;</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tenham praticado atos ilícitos visando a frustrar os objetivos da licitação;</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demonstrem não possuir idoneidade para contratar com a Administração em virtude de atos ilícitos praticados.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aplicação de qualquer das penalidades previstas realizar-se-á em processo administrativo que assegurará o contraditório e a ampla defesa à CONTRATADA, observando-se o procedimento previsto na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8.666, de 1993, e subsidiariamente 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9.784, de 1999.</w:t>
      </w:r>
    </w:p>
    <w:p>
      <w:pPr>
        <w:numPr>
          <w:ilvl w:val="1"/>
          <w:numId w:val="2"/>
        </w:numPr>
        <w:spacing w:before="120" w:after="120" w:line="276" w:lineRule="auto"/>
        <w:ind w:left="425" w:firstLine="0"/>
        <w:jc w:val="both"/>
        <w:rPr>
          <w:rFonts w:hint="default" w:ascii="Arial" w:hAnsi="Arial" w:cs="Arial"/>
          <w:sz w:val="21"/>
          <w:szCs w:val="21"/>
        </w:rPr>
      </w:pPr>
      <w:r>
        <w:rPr>
          <w:rFonts w:hint="default" w:ascii="Arial" w:hAnsi="Arial" w:cs="Arial"/>
          <w:i w:val="0"/>
          <w:iCs w:val="0"/>
          <w:color w:val="auto"/>
          <w:sz w:val="21"/>
          <w:szCs w:val="21"/>
          <w:highlight w:val="none"/>
          <w:u w:val="none"/>
          <w:lang w:eastAsia="en-US"/>
        </w:rPr>
        <w:t>As multas devidas e/ou prejuízos causados à Contratante serão deduzidos dos valores a serem pagos, ou recolhidos em favor da União, ou deduzidos da garantia, ou ainda, quando for o caso, serão inscritos na Dívida Ativa da União e cobrados judicialmente.</w:t>
      </w:r>
    </w:p>
    <w:p>
      <w:pPr>
        <w:numPr>
          <w:ilvl w:val="2"/>
          <w:numId w:val="2"/>
        </w:numPr>
        <w:spacing w:before="120" w:after="120" w:line="276" w:lineRule="auto"/>
        <w:ind w:left="845" w:leftChars="0" w:firstLine="0"/>
        <w:jc w:val="both"/>
        <w:rPr>
          <w:rFonts w:hint="default" w:ascii="Arial" w:hAnsi="Arial" w:cs="Arial"/>
          <w:sz w:val="21"/>
          <w:szCs w:val="21"/>
        </w:rPr>
      </w:pPr>
      <w:r>
        <w:rPr>
          <w:rFonts w:hint="default" w:ascii="Arial" w:hAnsi="Arial" w:cs="Arial"/>
          <w:sz w:val="21"/>
          <w:szCs w:val="21"/>
        </w:rPr>
        <w:t xml:space="preserve">Caso a Contratante determine, a multa deverá ser recolhida no prazo máximo de </w:t>
      </w:r>
      <w:r>
        <w:rPr>
          <w:rFonts w:hint="default" w:cs="Arial"/>
          <w:b/>
          <w:bCs/>
          <w:i/>
          <w:iCs/>
          <w:color w:val="auto"/>
          <w:sz w:val="21"/>
          <w:szCs w:val="21"/>
          <w:lang w:val="pt-BR"/>
        </w:rPr>
        <w:t>75</w:t>
      </w:r>
      <w:r>
        <w:rPr>
          <w:rFonts w:hint="default" w:ascii="Arial" w:hAnsi="Arial" w:cs="Arial"/>
          <w:b/>
          <w:bCs/>
          <w:i/>
          <w:iCs/>
          <w:color w:val="auto"/>
          <w:sz w:val="21"/>
          <w:szCs w:val="21"/>
        </w:rPr>
        <w:t xml:space="preserve"> (</w:t>
      </w:r>
      <w:r>
        <w:rPr>
          <w:rFonts w:hint="default" w:cs="Arial"/>
          <w:b/>
          <w:bCs/>
          <w:i/>
          <w:iCs/>
          <w:color w:val="auto"/>
          <w:sz w:val="21"/>
          <w:szCs w:val="21"/>
          <w:lang w:val="pt-BR"/>
        </w:rPr>
        <w:t>setenta e cinco</w:t>
      </w:r>
      <w:r>
        <w:rPr>
          <w:rFonts w:hint="default" w:ascii="Arial" w:hAnsi="Arial" w:cs="Arial"/>
          <w:b/>
          <w:bCs/>
          <w:i/>
          <w:iCs/>
          <w:color w:val="auto"/>
          <w:sz w:val="21"/>
          <w:szCs w:val="21"/>
        </w:rPr>
        <w:t>) dias</w:t>
      </w:r>
      <w:r>
        <w:rPr>
          <w:rFonts w:hint="default" w:ascii="Arial" w:hAnsi="Arial" w:cs="Arial"/>
          <w:sz w:val="21"/>
          <w:szCs w:val="21"/>
        </w:rPr>
        <w:t>, a contar da data do recebimento da comunicação enviada pela autoridade competente.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Caso o valor da multa não seja suficiente para cobrir os prejuízos causados pela conduta do licitante, a União ou Entidade poderá cobrar o valor remanescente judicialmente, conforme artigo 419 do Código Civil.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Se, durante o processo de aplicação de penalidade, se houver indícios de prática de infração administrativa tipificada pela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A apuração e o julgamento das demais infrações administrativas não consideradas como ato lesivo à Administração Pública nacional ou estrangeira nos termos da Lei </w:t>
      </w:r>
      <w:r>
        <w:rPr>
          <w:rFonts w:hint="default" w:ascii="Arial" w:hAnsi="Arial" w:cs="Arial"/>
          <w:i w:val="0"/>
          <w:iCs w:val="0"/>
          <w:color w:val="auto"/>
          <w:sz w:val="21"/>
          <w:szCs w:val="21"/>
          <w:highlight w:val="none"/>
          <w:u w:val="none"/>
          <w:lang w:val="pt-BR" w:eastAsia="en-US"/>
        </w:rPr>
        <w:t>n.°</w:t>
      </w:r>
      <w:r>
        <w:rPr>
          <w:rFonts w:hint="default" w:ascii="Arial" w:hAnsi="Arial" w:cs="Arial"/>
          <w:i w:val="0"/>
          <w:iCs w:val="0"/>
          <w:color w:val="auto"/>
          <w:sz w:val="21"/>
          <w:szCs w:val="21"/>
          <w:highlight w:val="none"/>
          <w:u w:val="none"/>
          <w:lang w:eastAsia="en-US"/>
        </w:rPr>
        <w:t xml:space="preserve"> 12.846, de 1º de agosto de 2013, seguirão seu rito normal na unidade administrativa.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penalidades serão obrigatoriamente registradas no SICAF.</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sz w:val="21"/>
          <w:szCs w:val="21"/>
          <w:lang w:val="pt-BR" w:eastAsia="en-US"/>
        </w:rPr>
      </w:pPr>
      <w:r>
        <w:rPr>
          <w:rFonts w:hint="default"/>
          <w:sz w:val="21"/>
          <w:szCs w:val="21"/>
          <w:lang w:val="pt-BR" w:eastAsia="en-US"/>
        </w:rPr>
        <w:t>CRITÉRIOS DE SELEÇÃO DO FORNECEDOR.</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exigências de habilitação jurídica e de regularidade fiscal e trabalhista são as usuais para a generalidade dos objetos, conforme disciplinado no edital.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Os critérios de qualificação econômica a serem atendidos pelo fornecedor estão previstos no edital.</w:t>
      </w:r>
    </w:p>
    <w:p>
      <w:pPr>
        <w:numPr>
          <w:ilvl w:val="1"/>
          <w:numId w:val="2"/>
        </w:numPr>
        <w:spacing w:before="120" w:after="120" w:line="276" w:lineRule="auto"/>
        <w:ind w:left="425" w:firstLine="0"/>
        <w:jc w:val="both"/>
        <w:rPr>
          <w:rFonts w:hint="default" w:ascii="Arial" w:hAnsi="Arial" w:cs="Arial"/>
          <w:bCs/>
          <w:color w:val="000000"/>
          <w:sz w:val="21"/>
          <w:szCs w:val="21"/>
        </w:rPr>
      </w:pPr>
      <w:r>
        <w:rPr>
          <w:rFonts w:hint="default" w:ascii="Arial" w:hAnsi="Arial" w:cs="Arial"/>
          <w:i w:val="0"/>
          <w:iCs w:val="0"/>
          <w:color w:val="auto"/>
          <w:sz w:val="21"/>
          <w:szCs w:val="21"/>
          <w:highlight w:val="none"/>
          <w:u w:val="none"/>
          <w:lang w:eastAsia="en-US"/>
        </w:rPr>
        <w:t>Os critérios de qualificação técnica a serem atendidos pelo fornecedor serão:</w:t>
      </w:r>
    </w:p>
    <w:p>
      <w:pPr>
        <w:numPr>
          <w:ilvl w:val="2"/>
          <w:numId w:val="2"/>
        </w:numPr>
        <w:spacing w:before="120" w:after="120" w:line="276" w:lineRule="auto"/>
        <w:ind w:left="845" w:leftChars="0" w:firstLine="0"/>
        <w:jc w:val="both"/>
        <w:rPr>
          <w:rFonts w:hint="default" w:ascii="Arial" w:hAnsi="Arial" w:cs="Arial"/>
          <w:bCs/>
          <w:color w:val="000000"/>
          <w:sz w:val="21"/>
          <w:szCs w:val="21"/>
        </w:rPr>
      </w:pPr>
      <w:r>
        <w:rPr>
          <w:rFonts w:hint="default" w:ascii="Arial" w:hAnsi="Arial" w:cs="Arial"/>
          <w:color w:val="000000"/>
          <w:sz w:val="21"/>
          <w:szCs w:val="21"/>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cs="Arial"/>
          <w:color w:val="000000"/>
          <w:sz w:val="21"/>
          <w:szCs w:val="21"/>
        </w:rPr>
        <w:t>Para fins da comprovação de que trata este subitem, os atestados deverão dizer respeito a serviços executados com as seguintes características mínimas:</w:t>
      </w:r>
    </w:p>
    <w:p>
      <w:pPr>
        <w:numPr>
          <w:ilvl w:val="4"/>
          <w:numId w:val="2"/>
        </w:numPr>
        <w:spacing w:before="120" w:after="120" w:line="276" w:lineRule="auto"/>
        <w:ind w:left="1685" w:leftChars="0" w:firstLine="0"/>
        <w:jc w:val="both"/>
        <w:rPr>
          <w:rFonts w:hint="default" w:ascii="Arial" w:hAnsi="Arial" w:cs="Arial"/>
          <w:bCs/>
          <w:color w:val="000000"/>
          <w:sz w:val="21"/>
          <w:szCs w:val="21"/>
        </w:rPr>
      </w:pPr>
      <w:r>
        <w:rPr>
          <w:rFonts w:hint="default" w:ascii="Arial" w:hAnsi="Arial" w:cs="Arial"/>
          <w:bCs/>
          <w:color w:val="auto"/>
          <w:sz w:val="21"/>
          <w:szCs w:val="21"/>
        </w:rPr>
        <w:t>CNPJ, nome comercial, endere</w:t>
      </w:r>
      <w:r>
        <w:rPr>
          <w:rFonts w:hint="default" w:ascii="Arial" w:hAnsi="Arial" w:cs="Arial"/>
          <w:color w:val="auto"/>
          <w:sz w:val="21"/>
          <w:szCs w:val="21"/>
        </w:rPr>
        <w:t>ço e telefone da(s) sociedade(s) atestante(s);</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nome, cargo/função, endereço, telefone e e-mail do(s) representante(s) da(s) sociedade(s) atestante(s) que vier(em) a assinar o(s) atestado(s), a fim de que o IFPB possa com ele(s) manter contato;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CNPJ e nome da sociedade contratada pela(s) sociedade(s) atestante(s) para a execução do objeto atestado;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descrição do objeto atestado, contendo dados que permitam a aferição de sua similaridade com o objeto licitado, nos termos da alínea “a” deste inciso;</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data da emissão do(s) atestado(s); e</w:t>
      </w:r>
    </w:p>
    <w:p>
      <w:pPr>
        <w:numPr>
          <w:ilvl w:val="4"/>
          <w:numId w:val="2"/>
        </w:numPr>
        <w:spacing w:before="120" w:after="120" w:line="276" w:lineRule="auto"/>
        <w:ind w:left="1685" w:leftChars="0" w:firstLine="0"/>
        <w:jc w:val="both"/>
        <w:rPr>
          <w:rFonts w:hint="default" w:ascii="Arial" w:hAnsi="Arial" w:cs="Arial"/>
          <w:bCs/>
          <w:color w:val="auto"/>
          <w:sz w:val="21"/>
          <w:szCs w:val="21"/>
        </w:rPr>
      </w:pPr>
      <w:r>
        <w:rPr>
          <w:rFonts w:hint="default" w:ascii="Arial" w:hAnsi="Arial" w:cs="Arial"/>
          <w:bCs/>
          <w:color w:val="auto"/>
          <w:sz w:val="21"/>
          <w:szCs w:val="21"/>
        </w:rPr>
        <w:t>assinatura do(s) representante(s) da(s) sociedade(s) atestante(s).</w:t>
      </w:r>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Os atestados deverão referir-se a serviços prestados no âmbito de sua atividade econômica principal ou secundária especificadas no contrato social vigente; </w:t>
      </w:r>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Somente serão aceitos atestados expedidos após a conclusão do contrato ou se decorrido, pelo menos, um ano do início de sua execução, exceto se firmado para ser executado em prazo inferior, conforme item 10.8 do Anexo VII-A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5, de 2017.</w:t>
      </w:r>
      <w:bookmarkStart w:id="1" w:name="_Hlk519177818"/>
      <w:bookmarkEnd w:id="1"/>
    </w:p>
    <w:p>
      <w:pPr>
        <w:numPr>
          <w:ilvl w:val="3"/>
          <w:numId w:val="2"/>
        </w:numPr>
        <w:spacing w:before="120" w:after="120" w:line="276" w:lineRule="auto"/>
        <w:ind w:left="1265" w:leftChars="0" w:firstLine="0"/>
        <w:jc w:val="both"/>
        <w:rPr>
          <w:rFonts w:hint="default" w:ascii="Arial" w:hAnsi="Arial" w:cs="Arial"/>
          <w:color w:val="000000"/>
          <w:sz w:val="21"/>
          <w:szCs w:val="21"/>
        </w:rPr>
      </w:pPr>
      <w:r>
        <w:rPr>
          <w:rFonts w:hint="default" w:ascii="Arial" w:hAnsi="Arial" w:cs="Arial"/>
          <w:color w:val="000000"/>
          <w:sz w:val="21"/>
          <w:szCs w:val="21"/>
        </w:rPr>
        <w:t xml:space="preserve">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w:t>
      </w:r>
      <w:r>
        <w:rPr>
          <w:rFonts w:hint="default" w:ascii="Arial" w:hAnsi="Arial" w:cs="Arial"/>
          <w:color w:val="000000"/>
          <w:sz w:val="21"/>
          <w:szCs w:val="21"/>
          <w:lang w:val="pt-BR"/>
        </w:rPr>
        <w:t>n.°</w:t>
      </w:r>
      <w:r>
        <w:rPr>
          <w:rFonts w:hint="default" w:ascii="Arial" w:hAnsi="Arial" w:cs="Arial"/>
          <w:color w:val="000000"/>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color w:val="000000"/>
          <w:sz w:val="21"/>
          <w:szCs w:val="21"/>
        </w:rPr>
      </w:pPr>
      <w:r>
        <w:rPr>
          <w:rFonts w:hint="default" w:ascii="Arial" w:hAnsi="Arial" w:eastAsia="Times New Roman" w:cs="Arial"/>
          <w:i w:val="0"/>
          <w:iCs w:val="0"/>
          <w:color w:val="auto"/>
          <w:kern w:val="0"/>
          <w:sz w:val="21"/>
          <w:szCs w:val="21"/>
          <w:lang w:val="pt-BR" w:eastAsia="pt-BR" w:bidi="ar-SA"/>
        </w:rPr>
        <w:t xml:space="preserve">Deverá haver a comprovação da experiência mínima de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na prestação dos serviços, sendo aceito o somatório de atestados de períodos diferentes, não havendo obrigatoriedade de os </w:t>
      </w:r>
      <w:r>
        <w:rPr>
          <w:rFonts w:hint="default" w:ascii="Arial" w:hAnsi="Arial" w:eastAsia="Times New Roman" w:cs="Arial"/>
          <w:b/>
          <w:bCs/>
          <w:i/>
          <w:iCs/>
          <w:color w:val="auto"/>
          <w:kern w:val="0"/>
          <w:sz w:val="21"/>
          <w:szCs w:val="21"/>
          <w:lang w:val="pt-BR" w:eastAsia="pt-BR" w:bidi="ar-SA"/>
        </w:rPr>
        <w:t>3 (três) anos</w:t>
      </w:r>
      <w:r>
        <w:rPr>
          <w:rFonts w:hint="default" w:ascii="Arial" w:hAnsi="Arial" w:eastAsia="Times New Roman" w:cs="Arial"/>
          <w:i w:val="0"/>
          <w:iCs w:val="0"/>
          <w:color w:val="auto"/>
          <w:kern w:val="0"/>
          <w:sz w:val="21"/>
          <w:szCs w:val="21"/>
          <w:lang w:val="pt-BR" w:eastAsia="pt-BR" w:bidi="ar-SA"/>
        </w:rPr>
        <w:t xml:space="preserve"> serem ininterruptos, conforme item 10.7.1 do Anexo VII-A da IN SEGES/MPDG </w:t>
      </w:r>
      <w:r>
        <w:rPr>
          <w:rFonts w:hint="default" w:cs="Arial"/>
          <w:i w:val="0"/>
          <w:iCs w:val="0"/>
          <w:color w:val="auto"/>
          <w:kern w:val="0"/>
          <w:sz w:val="21"/>
          <w:szCs w:val="21"/>
          <w:lang w:val="pt-BR" w:eastAsia="pt-BR" w:bidi="ar-SA"/>
        </w:rPr>
        <w:t>n.°</w:t>
      </w:r>
      <w:r>
        <w:rPr>
          <w:rFonts w:hint="default" w:ascii="Arial" w:hAnsi="Arial" w:eastAsia="Times New Roman" w:cs="Arial"/>
          <w:i w:val="0"/>
          <w:iCs w:val="0"/>
          <w:color w:val="auto"/>
          <w:kern w:val="0"/>
          <w:sz w:val="21"/>
          <w:szCs w:val="21"/>
          <w:lang w:val="pt-BR" w:eastAsia="pt-BR" w:bidi="ar-SA"/>
        </w:rPr>
        <w:t xml:space="preserve"> 5/2017.</w:t>
      </w:r>
      <w:r>
        <w:rPr>
          <w:rFonts w:hint="default" w:ascii="Arial" w:hAnsi="Arial" w:eastAsia="Times New Roman" w:cs="Arial"/>
          <w:i w:val="0"/>
          <w:iCs w:val="0"/>
          <w:color w:val="auto"/>
          <w:kern w:val="0"/>
          <w:sz w:val="21"/>
          <w:szCs w:val="21"/>
          <w:lang w:val="pt-BR" w:eastAsia="pt-BR" w:bidi="ar-SA"/>
        </w:rPr>
        <w:tab/>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color w:val="000000"/>
          <w:sz w:val="21"/>
          <w:szCs w:val="21"/>
        </w:rPr>
        <w:t xml:space="preserve">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w:t>
      </w:r>
      <w:r>
        <w:rPr>
          <w:rFonts w:hint="default" w:cs="Arial"/>
          <w:bCs/>
          <w:color w:val="000000"/>
          <w:sz w:val="21"/>
          <w:szCs w:val="21"/>
          <w:lang w:val="pt-BR"/>
        </w:rPr>
        <w:t>n.°</w:t>
      </w:r>
      <w:r>
        <w:rPr>
          <w:rFonts w:hint="default" w:ascii="Arial" w:hAnsi="Arial" w:cs="Arial"/>
          <w:bCs/>
          <w:color w:val="000000"/>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Na contratação de serviços continuados com mais de </w:t>
      </w:r>
      <w:r>
        <w:rPr>
          <w:rFonts w:hint="default" w:ascii="Arial" w:hAnsi="Arial" w:cs="Arial"/>
          <w:b/>
          <w:bCs/>
          <w:i/>
          <w:iCs/>
          <w:sz w:val="21"/>
          <w:szCs w:val="21"/>
        </w:rPr>
        <w:t>40 (quarenta) postos</w:t>
      </w:r>
      <w:r>
        <w:rPr>
          <w:rFonts w:hint="default" w:ascii="Arial" w:hAnsi="Arial" w:cs="Arial"/>
          <w:bCs/>
          <w:sz w:val="21"/>
          <w:szCs w:val="21"/>
        </w:rPr>
        <w:t xml:space="preserve">, o licitante deverá comprovar que tenha executado contrato com um mínimo de </w:t>
      </w:r>
      <w:r>
        <w:rPr>
          <w:rFonts w:hint="default" w:ascii="Arial" w:hAnsi="Arial" w:cs="Arial"/>
          <w:b/>
          <w:bCs/>
          <w:i/>
          <w:iCs/>
          <w:sz w:val="21"/>
          <w:szCs w:val="21"/>
        </w:rPr>
        <w:t>50% (cinquenta por cento)</w:t>
      </w:r>
      <w:r>
        <w:rPr>
          <w:rFonts w:hint="default" w:ascii="Arial" w:hAnsi="Arial" w:cs="Arial"/>
          <w:bCs/>
          <w:sz w:val="21"/>
          <w:szCs w:val="21"/>
        </w:rPr>
        <w:t xml:space="preserve"> do número de postos de trabalho a serem contratados. </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Quando o número de postos de trabalho a ser contratado for igual ou inferior a </w:t>
      </w:r>
      <w:r>
        <w:rPr>
          <w:rFonts w:hint="default" w:ascii="Arial" w:hAnsi="Arial" w:cs="Arial"/>
          <w:b/>
          <w:bCs/>
          <w:i/>
          <w:iCs/>
          <w:sz w:val="21"/>
          <w:szCs w:val="21"/>
        </w:rPr>
        <w:t>40 (quarenta)</w:t>
      </w:r>
      <w:r>
        <w:rPr>
          <w:rFonts w:hint="default" w:ascii="Arial" w:hAnsi="Arial" w:cs="Arial"/>
          <w:bCs/>
          <w:sz w:val="21"/>
          <w:szCs w:val="21"/>
        </w:rPr>
        <w:t xml:space="preserve">, o licitante deverá comprovar que tenha executado contrato(s) em número de postos equivalentes ao da contratação, conforme exigido na alínea c2 do item 10.6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3"/>
          <w:numId w:val="2"/>
        </w:numPr>
        <w:spacing w:before="120" w:after="120" w:line="276" w:lineRule="auto"/>
        <w:ind w:left="1265" w:leftChars="0" w:firstLine="0"/>
        <w:jc w:val="both"/>
        <w:rPr>
          <w:rFonts w:hint="default" w:ascii="Arial" w:hAnsi="Arial" w:cs="Arial"/>
          <w:bCs/>
          <w:sz w:val="21"/>
          <w:szCs w:val="21"/>
        </w:rPr>
      </w:pPr>
      <w:r>
        <w:rPr>
          <w:rFonts w:hint="default" w:ascii="Arial" w:hAnsi="Arial" w:cs="Arial"/>
          <w:bCs/>
          <w:sz w:val="21"/>
          <w:szCs w:val="21"/>
        </w:rPr>
        <w:t xml:space="preserve">Para a comprovação do número mínimo de postos exigido, será aceito o somatório de atestados que comprovem que o licitante gerencia ou gerenciou serviços de terceirização compatíveis com o objeto licitado, nos termos do item 10.7 do Anexo VII-A da IN SEGES/MP </w:t>
      </w:r>
      <w:r>
        <w:rPr>
          <w:rFonts w:hint="default" w:cs="Arial"/>
          <w:bCs/>
          <w:sz w:val="21"/>
          <w:szCs w:val="21"/>
          <w:lang w:val="pt-BR"/>
        </w:rPr>
        <w:t>n.°</w:t>
      </w:r>
      <w:r>
        <w:rPr>
          <w:rFonts w:hint="default" w:ascii="Arial" w:hAnsi="Arial" w:cs="Arial"/>
          <w:bCs/>
          <w:sz w:val="21"/>
          <w:szCs w:val="21"/>
        </w:rPr>
        <w:t xml:space="preserve"> 5/2017.</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critério de aceitabilidade de preços será o valor global</w:t>
      </w:r>
      <w:r>
        <w:rPr>
          <w:rFonts w:hint="default" w:cs="Arial"/>
          <w:i w:val="0"/>
          <w:iCs w:val="0"/>
          <w:color w:val="auto"/>
          <w:sz w:val="21"/>
          <w:szCs w:val="21"/>
          <w:highlight w:val="none"/>
          <w:u w:val="none"/>
          <w:lang w:val="pt-BR" w:eastAsia="en-US"/>
        </w:rPr>
        <w:t xml:space="preserve"> para os grupos, conforme disposição das tabelas expostas no suitem 1.1.1 do presente Termo de Referência.</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critério de julgamento da proposta é o menor preço global.</w:t>
      </w: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As regras de desempate entre propostas são as discriminadas no edital</w:t>
      </w:r>
      <w:r>
        <w:rPr>
          <w:rFonts w:hint="default" w:cs="Arial"/>
          <w:i w:val="0"/>
          <w:iCs w:val="0"/>
          <w:color w:val="auto"/>
          <w:sz w:val="21"/>
          <w:szCs w:val="21"/>
          <w:highlight w:val="none"/>
          <w:u w:val="none"/>
          <w:lang w:val="pt-BR" w:eastAsia="en-US"/>
        </w:rPr>
        <w:t>.</w:t>
      </w:r>
    </w:p>
    <w:p>
      <w:pPr>
        <w:numPr>
          <w:ilvl w:val="0"/>
          <w:numId w:val="0"/>
        </w:numPr>
        <w:spacing w:before="120" w:after="120" w:line="276" w:lineRule="auto"/>
        <w:ind w:left="425" w:leftChars="0"/>
        <w:jc w:val="both"/>
        <w:rPr>
          <w:rFonts w:hint="default" w:ascii="Arial" w:hAnsi="Arial" w:cs="Arial"/>
          <w:i w:val="0"/>
          <w:iCs w:val="0"/>
          <w:color w:val="auto"/>
          <w:sz w:val="21"/>
          <w:szCs w:val="21"/>
          <w:highlight w:val="none"/>
          <w:u w:val="none"/>
          <w:lang w:eastAsia="en-US"/>
        </w:rPr>
      </w:pPr>
    </w:p>
    <w:p>
      <w:pPr>
        <w:pStyle w:val="35"/>
        <w:bidi w:val="0"/>
        <w:ind w:left="5" w:leftChars="0"/>
        <w:rPr>
          <w:rFonts w:hint="default"/>
          <w:sz w:val="21"/>
          <w:szCs w:val="21"/>
          <w:lang w:val="pt-BR" w:eastAsia="en-US"/>
        </w:rPr>
      </w:pPr>
      <w:r>
        <w:rPr>
          <w:rFonts w:hint="default"/>
          <w:sz w:val="21"/>
          <w:szCs w:val="21"/>
          <w:lang w:val="pt-BR" w:eastAsia="en-US"/>
        </w:rPr>
        <w:t>ESTIMATIVA DE PREÇOS E PREÇOS REFERENCIAIS.</w:t>
      </w: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8"/>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9"/>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9"/>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9"/>
        </w:numPr>
        <w:spacing w:before="120" w:after="120" w:line="276" w:lineRule="auto"/>
        <w:ind w:right="-30"/>
        <w:contextualSpacing w:val="0"/>
        <w:jc w:val="both"/>
        <w:rPr>
          <w:rFonts w:hint="default" w:ascii="Arial" w:hAnsi="Arial" w:cs="Arial"/>
          <w:i/>
          <w:vanish/>
          <w:color w:val="FF0000"/>
          <w:sz w:val="21"/>
          <w:szCs w:val="21"/>
          <w:highlight w:val="yellow"/>
        </w:rPr>
      </w:pPr>
    </w:p>
    <w:p>
      <w:pPr>
        <w:pStyle w:val="20"/>
        <w:numPr>
          <w:ilvl w:val="0"/>
          <w:numId w:val="9"/>
        </w:numPr>
        <w:spacing w:before="120" w:after="120" w:line="276" w:lineRule="auto"/>
        <w:ind w:right="-30"/>
        <w:contextualSpacing w:val="0"/>
        <w:jc w:val="both"/>
        <w:rPr>
          <w:rFonts w:hint="default" w:ascii="Arial" w:hAnsi="Arial" w:cs="Arial"/>
          <w:i/>
          <w:vanish/>
          <w:color w:val="FF0000"/>
          <w:sz w:val="21"/>
          <w:szCs w:val="21"/>
          <w:highlight w:val="yellow"/>
        </w:rPr>
      </w:pPr>
    </w:p>
    <w:p>
      <w:pPr>
        <w:numPr>
          <w:ilvl w:val="1"/>
          <w:numId w:val="2"/>
        </w:numPr>
        <w:spacing w:before="120" w:after="120" w:line="276" w:lineRule="auto"/>
        <w:ind w:left="425" w:firstLine="0"/>
        <w:jc w:val="both"/>
        <w:rPr>
          <w:rFonts w:hint="default" w:ascii="Arial" w:hAnsi="Arial" w:cs="Arial"/>
          <w:i w:val="0"/>
          <w:iCs w:val="0"/>
          <w:color w:val="auto"/>
          <w:sz w:val="21"/>
          <w:szCs w:val="21"/>
          <w:highlight w:val="none"/>
          <w:u w:val="none"/>
          <w:lang w:eastAsia="en-US"/>
        </w:rPr>
      </w:pPr>
      <w:r>
        <w:rPr>
          <w:rFonts w:hint="default" w:ascii="Arial" w:hAnsi="Arial" w:cs="Arial"/>
          <w:i w:val="0"/>
          <w:iCs w:val="0"/>
          <w:color w:val="auto"/>
          <w:sz w:val="21"/>
          <w:szCs w:val="21"/>
          <w:highlight w:val="none"/>
          <w:u w:val="none"/>
          <w:lang w:eastAsia="en-US"/>
        </w:rPr>
        <w:t>O custo estimado da contratação é</w:t>
      </w:r>
      <w:r>
        <w:rPr>
          <w:rFonts w:hint="default" w:ascii="Arial" w:hAnsi="Arial" w:cs="Arial"/>
          <w:i w:val="0"/>
          <w:iCs w:val="0"/>
          <w:color w:val="auto"/>
          <w:sz w:val="21"/>
          <w:szCs w:val="21"/>
          <w:highlight w:val="none"/>
          <w:u w:val="none"/>
          <w:shd w:val="clear"/>
          <w:lang w:eastAsia="en-US"/>
        </w:rPr>
        <w:t xml:space="preserve"> </w:t>
      </w:r>
      <w:r>
        <w:rPr>
          <w:rFonts w:hint="default" w:ascii="Arial" w:hAnsi="Arial" w:cs="Arial"/>
          <w:i w:val="0"/>
          <w:iCs w:val="0"/>
          <w:color w:val="auto"/>
          <w:sz w:val="21"/>
          <w:szCs w:val="21"/>
          <w:highlight w:val="none"/>
          <w:u w:val="none"/>
          <w:shd w:val="clear"/>
          <w:lang w:val="pt-BR" w:eastAsia="en-US"/>
        </w:rPr>
        <w:t>d</w:t>
      </w:r>
      <w:r>
        <w:rPr>
          <w:rFonts w:hint="default" w:ascii="Arial" w:hAnsi="Arial" w:cs="Arial"/>
          <w:b w:val="0"/>
          <w:bCs w:val="0"/>
          <w:i/>
          <w:iCs/>
          <w:color w:val="auto"/>
          <w:sz w:val="21"/>
          <w:szCs w:val="21"/>
          <w:highlight w:val="none"/>
          <w:u w:val="none"/>
          <w:shd w:val="clear"/>
          <w:lang w:val="pt-BR" w:eastAsia="en-US"/>
        </w:rPr>
        <w:t>e</w:t>
      </w:r>
      <w:r>
        <w:rPr>
          <w:rFonts w:hint="default" w:ascii="Arial" w:hAnsi="Arial" w:cs="Arial"/>
          <w:b/>
          <w:bCs/>
          <w:i/>
          <w:iCs/>
          <w:color w:val="auto"/>
          <w:sz w:val="21"/>
          <w:szCs w:val="21"/>
          <w:highlight w:val="none"/>
          <w:u w:val="none"/>
          <w:shd w:val="clear"/>
          <w:lang w:val="pt-BR" w:eastAsia="en-US"/>
        </w:rPr>
        <w:t xml:space="preserve"> </w:t>
      </w:r>
      <w:r>
        <w:rPr>
          <w:rFonts w:hint="default" w:ascii="Arial" w:hAnsi="Arial" w:cs="Arial"/>
          <w:b/>
          <w:bCs/>
          <w:i/>
          <w:iCs/>
          <w:color w:val="auto"/>
          <w:sz w:val="21"/>
          <w:szCs w:val="21"/>
          <w:highlight w:val="none"/>
          <w:u w:val="none"/>
          <w:shd w:val="clear"/>
          <w:lang w:eastAsia="pt-BR"/>
        </w:rPr>
        <w:t>R</w:t>
      </w:r>
      <w:r>
        <w:rPr>
          <w:rFonts w:hint="default" w:cs="Arial"/>
          <w:b/>
          <w:bCs/>
          <w:i/>
          <w:iCs/>
          <w:color w:val="auto"/>
          <w:sz w:val="21"/>
          <w:szCs w:val="21"/>
          <w:highlight w:val="none"/>
          <w:u w:val="none"/>
          <w:shd w:val="clear"/>
          <w:lang w:val="en-US" w:eastAsia="pt-BR"/>
        </w:rPr>
        <w:t xml:space="preserve">$ </w:t>
      </w:r>
      <w:r>
        <w:rPr>
          <w:rFonts w:hint="default" w:ascii="Arial" w:hAnsi="Arial"/>
          <w:b/>
          <w:bCs/>
          <w:i/>
          <w:iCs/>
          <w:color w:val="auto"/>
          <w:sz w:val="21"/>
          <w:szCs w:val="21"/>
          <w:highlight w:val="none"/>
          <w:u w:val="none"/>
          <w:shd w:val="clear"/>
          <w:lang w:eastAsia="pt-BR"/>
        </w:rPr>
        <w:t>5.403.090,26</w:t>
      </w:r>
      <w:r>
        <w:rPr>
          <w:rFonts w:hint="default" w:ascii="Arial" w:hAnsi="Arial" w:cs="Arial"/>
          <w:b/>
          <w:bCs/>
          <w:i/>
          <w:iCs/>
          <w:color w:val="auto"/>
          <w:sz w:val="21"/>
          <w:szCs w:val="21"/>
          <w:highlight w:val="none"/>
          <w:u w:val="none"/>
          <w:shd w:val="clear"/>
          <w:lang w:val="en-US" w:eastAsia="pt-BR"/>
        </w:rPr>
        <w:t xml:space="preserve"> (</w:t>
      </w:r>
      <w:r>
        <w:rPr>
          <w:rFonts w:hint="default" w:cs="Arial"/>
          <w:b/>
          <w:bCs/>
          <w:i/>
          <w:iCs/>
          <w:color w:val="auto"/>
          <w:sz w:val="21"/>
          <w:szCs w:val="21"/>
          <w:highlight w:val="none"/>
          <w:u w:val="none"/>
          <w:shd w:val="clear"/>
          <w:lang w:val="en-US" w:eastAsia="pt-BR"/>
        </w:rPr>
        <w:t>cinco</w:t>
      </w:r>
      <w:r>
        <w:rPr>
          <w:rFonts w:hint="default" w:ascii="Arial" w:hAnsi="Arial" w:cs="Arial"/>
          <w:b/>
          <w:bCs/>
          <w:i/>
          <w:iCs/>
          <w:color w:val="auto"/>
          <w:sz w:val="21"/>
          <w:szCs w:val="21"/>
          <w:highlight w:val="none"/>
          <w:u w:val="none"/>
          <w:shd w:val="clear"/>
          <w:lang w:val="en-US" w:eastAsia="pt-BR"/>
        </w:rPr>
        <w:t xml:space="preserve"> milh</w:t>
      </w:r>
      <w:r>
        <w:rPr>
          <w:rFonts w:hint="default" w:cs="Arial"/>
          <w:b/>
          <w:bCs/>
          <w:i/>
          <w:iCs/>
          <w:color w:val="auto"/>
          <w:sz w:val="21"/>
          <w:szCs w:val="21"/>
          <w:highlight w:val="none"/>
          <w:u w:val="none"/>
          <w:shd w:val="clear"/>
          <w:lang w:val="en-US" w:eastAsia="pt-BR"/>
        </w:rPr>
        <w:t>ões</w:t>
      </w:r>
      <w:r>
        <w:rPr>
          <w:rFonts w:hint="default" w:ascii="Arial" w:hAnsi="Arial" w:cs="Arial"/>
          <w:b/>
          <w:bCs/>
          <w:i/>
          <w:iCs/>
          <w:color w:val="auto"/>
          <w:sz w:val="21"/>
          <w:szCs w:val="21"/>
          <w:highlight w:val="none"/>
          <w:u w:val="none"/>
          <w:shd w:val="clear"/>
          <w:lang w:val="en-US" w:eastAsia="pt-BR"/>
        </w:rPr>
        <w:t xml:space="preserve">, </w:t>
      </w:r>
      <w:r>
        <w:rPr>
          <w:rFonts w:hint="default" w:cs="Arial"/>
          <w:b/>
          <w:bCs/>
          <w:i/>
          <w:iCs/>
          <w:color w:val="auto"/>
          <w:sz w:val="21"/>
          <w:szCs w:val="21"/>
          <w:highlight w:val="none"/>
          <w:u w:val="none"/>
          <w:shd w:val="clear"/>
          <w:lang w:val="en-US" w:eastAsia="pt-BR"/>
        </w:rPr>
        <w:t xml:space="preserve">quatrocentos e três mil, noventa reais e vinte e seis </w:t>
      </w:r>
      <w:r>
        <w:rPr>
          <w:rFonts w:hint="default" w:ascii="Arial" w:hAnsi="Arial" w:cs="Arial"/>
          <w:b/>
          <w:bCs/>
          <w:i/>
          <w:iCs/>
          <w:color w:val="auto"/>
          <w:sz w:val="21"/>
          <w:szCs w:val="21"/>
          <w:highlight w:val="none"/>
          <w:u w:val="none"/>
          <w:shd w:val="clear"/>
          <w:lang w:val="en-US" w:eastAsia="pt-BR"/>
        </w:rPr>
        <w:t>centavos).</w:t>
      </w:r>
    </w:p>
    <w:p>
      <w:pPr>
        <w:pStyle w:val="35"/>
        <w:keepNext/>
        <w:keepLines/>
        <w:numPr>
          <w:ilvl w:val="0"/>
          <w:numId w:val="0"/>
        </w:numPr>
        <w:bidi w:val="0"/>
        <w:spacing w:before="480" w:line="276" w:lineRule="auto"/>
        <w:jc w:val="both"/>
        <w:outlineLvl w:val="0"/>
        <w:rPr>
          <w:rFonts w:hint="default" w:ascii="Arial" w:hAnsi="Arial" w:cs="Arial"/>
          <w:i w:val="0"/>
          <w:iCs w:val="0"/>
          <w:color w:val="auto"/>
          <w:sz w:val="21"/>
          <w:szCs w:val="21"/>
          <w:highlight w:val="none"/>
          <w:u w:val="none"/>
          <w:lang w:eastAsia="en-US"/>
        </w:rPr>
      </w:pPr>
    </w:p>
    <w:p>
      <w:pPr>
        <w:spacing w:after="360"/>
        <w:ind w:left="360"/>
        <w:jc w:val="right"/>
        <w:rPr>
          <w:rFonts w:hint="default" w:ascii="Arial" w:hAnsi="Arial" w:cs="Arial"/>
          <w:i w:val="0"/>
          <w:iCs/>
          <w:sz w:val="21"/>
          <w:szCs w:val="21"/>
        </w:rPr>
      </w:pPr>
      <w:r>
        <w:rPr>
          <w:rFonts w:hint="default" w:ascii="Arial" w:hAnsi="Arial" w:cs="Arial"/>
          <w:i w:val="0"/>
          <w:iCs/>
          <w:sz w:val="21"/>
          <w:szCs w:val="21"/>
        </w:rPr>
        <w:t>João Pessoa - PB,</w:t>
      </w:r>
      <w:r>
        <w:rPr>
          <w:rFonts w:hint="default" w:cs="Arial"/>
          <w:i w:val="0"/>
          <w:iCs/>
          <w:sz w:val="21"/>
          <w:szCs w:val="21"/>
          <w:lang w:val="pt-BR"/>
        </w:rPr>
        <w:t xml:space="preserve"> 14</w:t>
      </w:r>
      <w:r>
        <w:rPr>
          <w:rFonts w:hint="default" w:ascii="Arial" w:hAnsi="Arial" w:cs="Arial"/>
          <w:i w:val="0"/>
          <w:iCs/>
          <w:sz w:val="21"/>
          <w:szCs w:val="21"/>
          <w:lang w:val="pt-BR"/>
        </w:rPr>
        <w:t xml:space="preserve"> </w:t>
      </w:r>
      <w:r>
        <w:rPr>
          <w:rFonts w:hint="default" w:ascii="Arial" w:hAnsi="Arial" w:cs="Arial"/>
          <w:i w:val="0"/>
          <w:iCs/>
          <w:sz w:val="21"/>
          <w:szCs w:val="21"/>
        </w:rPr>
        <w:t xml:space="preserve">de </w:t>
      </w:r>
      <w:r>
        <w:rPr>
          <w:rFonts w:hint="default" w:cs="Arial"/>
          <w:i w:val="0"/>
          <w:iCs/>
          <w:sz w:val="21"/>
          <w:szCs w:val="21"/>
          <w:lang w:val="pt-BR"/>
        </w:rPr>
        <w:t>outubro</w:t>
      </w:r>
      <w:r>
        <w:rPr>
          <w:rFonts w:hint="default" w:ascii="Arial" w:hAnsi="Arial" w:cs="Arial"/>
          <w:i w:val="0"/>
          <w:iCs/>
          <w:sz w:val="21"/>
          <w:szCs w:val="21"/>
          <w:lang w:val="pt-BR"/>
        </w:rPr>
        <w:t xml:space="preserve"> </w:t>
      </w:r>
      <w:r>
        <w:rPr>
          <w:rFonts w:hint="default" w:ascii="Arial" w:hAnsi="Arial" w:cs="Arial"/>
          <w:i w:val="0"/>
          <w:iCs/>
          <w:sz w:val="21"/>
          <w:szCs w:val="21"/>
        </w:rPr>
        <w:t>de 20</w:t>
      </w:r>
      <w:r>
        <w:rPr>
          <w:rFonts w:hint="default" w:ascii="Arial" w:hAnsi="Arial" w:cs="Arial"/>
          <w:i w:val="0"/>
          <w:iCs/>
          <w:sz w:val="21"/>
          <w:szCs w:val="21"/>
          <w:lang w:val="pt-BR"/>
        </w:rPr>
        <w:t>20</w:t>
      </w:r>
      <w:r>
        <w:rPr>
          <w:rFonts w:hint="default" w:ascii="Arial" w:hAnsi="Arial" w:cs="Arial"/>
          <w:i w:val="0"/>
          <w:iCs/>
          <w:sz w:val="21"/>
          <w:szCs w:val="21"/>
        </w:rPr>
        <w:t xml:space="preserve">. </w:t>
      </w:r>
    </w:p>
    <w:p>
      <w:pPr>
        <w:spacing w:after="360"/>
        <w:ind w:left="360"/>
        <w:jc w:val="right"/>
        <w:rPr>
          <w:rFonts w:hint="default" w:ascii="Arial" w:hAnsi="Arial" w:cs="Arial"/>
          <w:i w:val="0"/>
          <w:iCs/>
          <w:sz w:val="21"/>
          <w:szCs w:val="21"/>
        </w:rPr>
      </w:pPr>
    </w:p>
    <w:p>
      <w:pPr>
        <w:spacing w:after="360"/>
        <w:ind w:left="360"/>
        <w:jc w:val="right"/>
        <w:rPr>
          <w:rFonts w:hint="default" w:ascii="Arial" w:hAnsi="Arial" w:cs="Arial"/>
          <w:i w:val="0"/>
          <w:iCs/>
          <w:sz w:val="21"/>
          <w:szCs w:val="21"/>
        </w:rPr>
      </w:pPr>
    </w:p>
    <w:tbl>
      <w:tblPr>
        <w:tblStyle w:val="19"/>
        <w:tblW w:w="534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5" w:type="dxa"/>
            <w:tcBorders>
              <w:top w:val="nil"/>
              <w:left w:val="nil"/>
              <w:bottom w:val="nil"/>
              <w:right w:val="nil"/>
            </w:tcBorders>
            <w:shd w:val="clear" w:color="auto" w:fill="auto"/>
          </w:tcPr>
          <w:p>
            <w:pPr>
              <w:jc w:val="center"/>
              <w:rPr>
                <w:rFonts w:hint="default" w:ascii="Arial" w:hAnsi="Arial" w:cs="Arial" w:eastAsiaTheme="minorEastAsia"/>
                <w:b/>
                <w:i w:val="0"/>
                <w:iCs/>
                <w:sz w:val="21"/>
                <w:szCs w:val="21"/>
                <w:highlight w:val="none"/>
                <w:lang w:val="pt-BR" w:eastAsia="en-US"/>
              </w:rPr>
            </w:pPr>
            <w:r>
              <w:rPr>
                <w:rFonts w:hint="default" w:cs="Arial" w:eastAsiaTheme="minorEastAsia"/>
                <w:b/>
                <w:bCs/>
                <w:i w:val="0"/>
                <w:iCs/>
                <w:sz w:val="21"/>
                <w:szCs w:val="21"/>
                <w:highlight w:val="none"/>
                <w:lang w:val="pt-BR" w:eastAsia="en-US"/>
              </w:rPr>
              <w:t>JOÃO MIGUEL NETO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5" w:type="dxa"/>
            <w:tcBorders>
              <w:top w:val="nil"/>
              <w:left w:val="nil"/>
              <w:bottom w:val="nil"/>
              <w:right w:val="nil"/>
            </w:tcBorders>
            <w:shd w:val="clear" w:color="auto" w:fill="auto"/>
          </w:tcPr>
          <w:p>
            <w:pPr>
              <w:jc w:val="center"/>
              <w:rPr>
                <w:rFonts w:hint="default" w:ascii="Arial" w:hAnsi="Arial" w:cs="Arial" w:eastAsiaTheme="minorEastAsia"/>
                <w:i w:val="0"/>
                <w:iCs/>
                <w:sz w:val="21"/>
                <w:szCs w:val="21"/>
                <w:highlight w:val="none"/>
                <w:lang w:val="pt-BR" w:eastAsia="en-US"/>
              </w:rPr>
            </w:pPr>
            <w:r>
              <w:rPr>
                <w:rFonts w:hint="default" w:ascii="Arial" w:hAnsi="Arial" w:cs="Arial" w:eastAsiaTheme="minorEastAsia"/>
                <w:i w:val="0"/>
                <w:iCs/>
                <w:sz w:val="21"/>
                <w:szCs w:val="21"/>
                <w:highlight w:val="none"/>
                <w:lang w:val="pt-BR" w:eastAsia="en-US"/>
              </w:rPr>
              <w:t>Diretora d</w:t>
            </w:r>
            <w:r>
              <w:rPr>
                <w:rFonts w:hint="default" w:cs="Arial" w:eastAsiaTheme="minorEastAsia"/>
                <w:i w:val="0"/>
                <w:iCs/>
                <w:sz w:val="21"/>
                <w:szCs w:val="21"/>
                <w:highlight w:val="none"/>
                <w:lang w:val="pt-BR" w:eastAsia="en-US"/>
              </w:rPr>
              <w:t>e Comunicação, Manutenção e Logística</w:t>
            </w:r>
          </w:p>
        </w:tc>
      </w:tr>
    </w:tbl>
    <w:p>
      <w:pPr>
        <w:pStyle w:val="35"/>
        <w:keepNext/>
        <w:keepLines/>
        <w:numPr>
          <w:ilvl w:val="0"/>
          <w:numId w:val="0"/>
        </w:numPr>
        <w:bidi w:val="0"/>
        <w:spacing w:before="480" w:line="276" w:lineRule="auto"/>
        <w:jc w:val="both"/>
        <w:outlineLvl w:val="0"/>
        <w:rPr>
          <w:rFonts w:hint="default" w:ascii="Arial" w:hAnsi="Arial" w:cs="Arial"/>
          <w:i w:val="0"/>
          <w:iCs w:val="0"/>
          <w:color w:val="auto"/>
          <w:sz w:val="21"/>
          <w:szCs w:val="21"/>
          <w:highlight w:val="none"/>
          <w:u w:val="none"/>
          <w:lang w:eastAsia="en-US"/>
        </w:rPr>
      </w:pPr>
    </w:p>
    <w:sectPr>
      <w:headerReference r:id="rId3" w:type="default"/>
      <w:footerReference r:id="rId4" w:type="default"/>
      <w:pgSz w:w="11906" w:h="16838"/>
      <w:pgMar w:top="426" w:right="849" w:bottom="709" w:left="1701"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MS Gothic">
    <w:panose1 w:val="020B0609070205080204"/>
    <w:charset w:val="80"/>
    <w:family w:val="auto"/>
    <w:pitch w:val="default"/>
    <w:sig w:usb0="E00002FF" w:usb1="6AC7FDFB" w:usb2="08000012" w:usb3="00000000" w:csb0="4002009F" w:csb1="DFD70000"/>
  </w:font>
  <w:font w:name="MS Mincho">
    <w:panose1 w:val="02020609040205080304"/>
    <w:charset w:val="80"/>
    <w:family w:val="auto"/>
    <w:pitch w:val="default"/>
    <w:sig w:usb0="A00002BF" w:usb1="68C7FCFB" w:usb2="00000010" w:usb3="00000000" w:csb0="4002009F" w:csb1="DFD70000"/>
  </w:font>
  <w:font w:name="Ecofont_Spranq_eco_Sans">
    <w:altName w:val="Calibri"/>
    <w:panose1 w:val="00000000000000000000"/>
    <w:charset w:val="00"/>
    <w:family w:val="swiss"/>
    <w:pitch w:val="default"/>
    <w:sig w:usb0="00000000" w:usb1="00000000" w:usb2="00000000" w:usb3="00000000" w:csb0="00000001" w:csb1="00000000"/>
  </w:font>
  <w:font w:name="Arial Unicode MS">
    <w:panose1 w:val="020B0604020202020204"/>
    <w:charset w:val="80"/>
    <w:family w:val="swiss"/>
    <w:pitch w:val="default"/>
    <w:sig w:usb0="FFFFFFFF" w:usb1="E9FFFFFF" w:usb2="0000003F" w:usb3="00000000" w:csb0="603F01FF" w:csb1="FFFF0000"/>
  </w:font>
  <w:font w:name="Mangal">
    <w:altName w:val="Segoe Print"/>
    <w:panose1 w:val="02040503050203030202"/>
    <w:charset w:val="00"/>
    <w:family w:val="roman"/>
    <w:pitch w:val="default"/>
    <w:sig w:usb0="00000000" w:usb1="00000000" w:usb2="00000000" w:usb3="00000000" w:csb0="00000001" w:csb1="00000000"/>
  </w:font>
  <w:font w:name="Gill Sans MT;Times New Roman">
    <w:altName w:val="Segoe Print"/>
    <w:panose1 w:val="00000000000000000000"/>
    <w:charset w:val="00"/>
    <w:family w:val="auto"/>
    <w:pitch w:val="default"/>
    <w:sig w:usb0="00000000" w:usb1="00000000" w:usb2="00000000" w:usb3="00000000" w:csb0="00000000" w:csb1="00000000"/>
  </w:font>
  <w:font w:name="Carlito">
    <w:panose1 w:val="020F0502020204030204"/>
    <w:charset w:val="00"/>
    <w:family w:val="roman"/>
    <w:pitch w:val="default"/>
    <w:sig w:usb0="E10002FF" w:usb1="5000ECFF" w:usb2="00000009" w:usb3="00000000" w:csb0="2000019F" w:csb1="00000000"/>
  </w:font>
  <w:font w:name="Verdana">
    <w:panose1 w:val="020B0604030504040204"/>
    <w:charset w:val="00"/>
    <w:family w:val="auto"/>
    <w:pitch w:val="default"/>
    <w:sig w:usb0="A00006FF" w:usb1="4000205B" w:usb2="00000010" w:usb3="00000000" w:csb0="2000019F" w:csb1="00000000"/>
  </w:font>
  <w:font w:name="Segoe Print">
    <w:panose1 w:val="02000600000000000000"/>
    <w:charset w:val="00"/>
    <w:family w:val="auto"/>
    <w:pitch w:val="default"/>
    <w:sig w:usb0="0000028F" w:usb1="00000000" w:usb2="00000000" w:usb3="00000000" w:csb0="2000009F" w:csb1="4701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rPr>
        <w:rFonts w:ascii="Times New Roman" w:hAnsi="Times New Roman" w:cs="Times New Roman"/>
      </w:rPr>
    </w:pPr>
    <w:r>
      <w:rPr>
        <w:rFonts w:ascii="Times New Roman" w:hAnsi="Times New Roman" w:cs="Times New Roman"/>
      </w:rPr>
      <w:t>____________________________________________________________________</w:t>
    </w:r>
  </w:p>
  <w:p>
    <w:pPr>
      <w:pStyle w:val="62"/>
      <w:jc w:val="both"/>
    </w:pPr>
    <w:r>
      <w:rPr>
        <w:rFonts w:ascii="Carlito" w:hAnsi="Carlito" w:cs="Carlito"/>
        <w:b/>
        <w:sz w:val="16"/>
        <w:szCs w:val="16"/>
        <w:shd w:val="clear" w:fill="FFFFFF"/>
      </w:rPr>
      <w:t>Diretoria de Compras, Contratos e Licitações</w:t>
    </w:r>
  </w:p>
  <w:p>
    <w:pPr>
      <w:pStyle w:val="62"/>
      <w:jc w:val="both"/>
    </w:pPr>
    <w:r>
      <w:rPr>
        <w:rFonts w:ascii="Carlito" w:hAnsi="Carlito" w:cs="Carlito"/>
        <w:sz w:val="16"/>
        <w:szCs w:val="16"/>
        <w:shd w:val="clear" w:fill="FFFFFF"/>
      </w:rPr>
      <w:t>Av. Almirante Barroso, 1077, Centro, João Pessoa/PB, CEP: 58.013-120</w:t>
    </w:r>
  </w:p>
  <w:p>
    <w:pPr>
      <w:pStyle w:val="62"/>
      <w:jc w:val="both"/>
    </w:pPr>
    <w:r>
      <w:rPr>
        <w:rFonts w:ascii="Carlito" w:hAnsi="Carlito" w:cs="Carlito"/>
        <w:sz w:val="16"/>
        <w:szCs w:val="16"/>
        <w:shd w:val="clear"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cs="Arial"/>
        <w:sz w:val="21"/>
        <w:szCs w:val="21"/>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1778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9"/>
      <w:rPr>
        <w: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FFFFFF80"/>
    <w:lvl w:ilvl="0" w:tentative="0">
      <w:start w:val="1"/>
      <w:numFmt w:val="bullet"/>
      <w:pStyle w:val="7"/>
      <w:lvlText w:val=""/>
      <w:lvlJc w:val="left"/>
      <w:pPr>
        <w:tabs>
          <w:tab w:val="left" w:pos="1492"/>
        </w:tabs>
        <w:ind w:left="1492" w:hanging="360"/>
      </w:pPr>
      <w:rPr>
        <w:rFonts w:hint="default" w:ascii="Symbol" w:hAnsi="Symbol"/>
      </w:rPr>
    </w:lvl>
  </w:abstractNum>
  <w:abstractNum w:abstractNumId="1">
    <w:nsid w:val="1D5C100D"/>
    <w:multiLevelType w:val="multilevel"/>
    <w:tmpl w:val="1D5C100D"/>
    <w:lvl w:ilvl="0" w:tentative="0">
      <w:start w:val="1"/>
      <w:numFmt w:val="decimal"/>
      <w:pStyle w:val="35"/>
      <w:lvlText w:val="%1."/>
      <w:lvlJc w:val="left"/>
      <w:pPr>
        <w:ind w:left="644" w:hanging="360"/>
      </w:pPr>
      <w:rPr>
        <w:rFonts w:hint="default"/>
        <w:i w:val="0"/>
        <w:color w:val="auto"/>
      </w:rPr>
    </w:lvl>
    <w:lvl w:ilvl="1" w:tentative="0">
      <w:start w:val="1"/>
      <w:numFmt w:val="decimal"/>
      <w:lvlText w:val="%1.%2."/>
      <w:lvlJc w:val="left"/>
      <w:pPr>
        <w:ind w:left="716" w:hanging="432"/>
      </w:pPr>
      <w:rPr>
        <w:rFonts w:hint="default"/>
        <w:i w:val="0"/>
        <w:color w:val="auto"/>
        <w:lang w:val="zh-CN"/>
      </w:rPr>
    </w:lvl>
    <w:lvl w:ilvl="2" w:tentative="0">
      <w:start w:val="1"/>
      <w:numFmt w:val="decimal"/>
      <w:lvlText w:val="%1.%2.%3."/>
      <w:lvlJc w:val="left"/>
      <w:pPr>
        <w:ind w:left="1922" w:hanging="504"/>
      </w:pPr>
      <w:rPr>
        <w:rFonts w:hint="default"/>
      </w:rPr>
    </w:lvl>
    <w:lvl w:ilvl="3" w:tentative="0">
      <w:start w:val="1"/>
      <w:numFmt w:val="decimal"/>
      <w:lvlText w:val="%1.%2.%3.%4."/>
      <w:lvlJc w:val="left"/>
      <w:pPr>
        <w:ind w:left="2491" w:hanging="648"/>
      </w:pPr>
      <w:rPr>
        <w:rFonts w:hint="default"/>
        <w:i w:val="0"/>
      </w:rPr>
    </w:lvl>
    <w:lvl w:ilvl="4" w:tentative="0">
      <w:start w:val="1"/>
      <w:numFmt w:val="decimal"/>
      <w:lvlText w:val="%1.%2.%3.%4.%5."/>
      <w:lvlJc w:val="left"/>
      <w:pPr>
        <w:ind w:left="3485"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2">
    <w:nsid w:val="24406999"/>
    <w:multiLevelType w:val="multilevel"/>
    <w:tmpl w:val="24406999"/>
    <w:lvl w:ilvl="0" w:tentative="0">
      <w:start w:val="1"/>
      <w:numFmt w:val="lowerLetter"/>
      <w:lvlText w:val="%1)"/>
      <w:lvlJc w:val="left"/>
      <w:pPr>
        <w:ind w:left="1068" w:hanging="360"/>
      </w:pPr>
      <w:rPr>
        <w:rFonts w:hint="default"/>
      </w:rPr>
    </w:lvl>
    <w:lvl w:ilvl="1" w:tentative="0">
      <w:start w:val="1"/>
      <w:numFmt w:val="lowerLetter"/>
      <w:lvlText w:val="%2."/>
      <w:lvlJc w:val="left"/>
      <w:pPr>
        <w:ind w:left="1788" w:hanging="360"/>
      </w:pPr>
    </w:lvl>
    <w:lvl w:ilvl="2" w:tentative="0">
      <w:start w:val="1"/>
      <w:numFmt w:val="lowerRoman"/>
      <w:lvlText w:val="%3."/>
      <w:lvlJc w:val="right"/>
      <w:pPr>
        <w:ind w:left="2508" w:hanging="180"/>
      </w:pPr>
    </w:lvl>
    <w:lvl w:ilvl="3" w:tentative="0">
      <w:start w:val="1"/>
      <w:numFmt w:val="decimal"/>
      <w:lvlText w:val="%4."/>
      <w:lvlJc w:val="left"/>
      <w:pPr>
        <w:ind w:left="3228" w:hanging="360"/>
      </w:pPr>
    </w:lvl>
    <w:lvl w:ilvl="4" w:tentative="0">
      <w:start w:val="1"/>
      <w:numFmt w:val="lowerLetter"/>
      <w:lvlText w:val="%5."/>
      <w:lvlJc w:val="left"/>
      <w:pPr>
        <w:ind w:left="3948" w:hanging="360"/>
      </w:pPr>
    </w:lvl>
    <w:lvl w:ilvl="5" w:tentative="0">
      <w:start w:val="1"/>
      <w:numFmt w:val="lowerRoman"/>
      <w:lvlText w:val="%6."/>
      <w:lvlJc w:val="right"/>
      <w:pPr>
        <w:ind w:left="4668" w:hanging="180"/>
      </w:pPr>
    </w:lvl>
    <w:lvl w:ilvl="6" w:tentative="0">
      <w:start w:val="1"/>
      <w:numFmt w:val="decimal"/>
      <w:lvlText w:val="%7."/>
      <w:lvlJc w:val="left"/>
      <w:pPr>
        <w:ind w:left="5388" w:hanging="360"/>
      </w:pPr>
    </w:lvl>
    <w:lvl w:ilvl="7" w:tentative="0">
      <w:start w:val="1"/>
      <w:numFmt w:val="lowerLetter"/>
      <w:lvlText w:val="%8."/>
      <w:lvlJc w:val="left"/>
      <w:pPr>
        <w:ind w:left="6108" w:hanging="360"/>
      </w:pPr>
    </w:lvl>
    <w:lvl w:ilvl="8" w:tentative="0">
      <w:start w:val="1"/>
      <w:numFmt w:val="lowerRoman"/>
      <w:lvlText w:val="%9."/>
      <w:lvlJc w:val="right"/>
      <w:pPr>
        <w:ind w:left="6828" w:hanging="180"/>
      </w:pPr>
    </w:lvl>
  </w:abstractNum>
  <w:abstractNum w:abstractNumId="3">
    <w:nsid w:val="36E93742"/>
    <w:multiLevelType w:val="multilevel"/>
    <w:tmpl w:val="36E93742"/>
    <w:lvl w:ilvl="0" w:tentative="0">
      <w:start w:val="17"/>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4">
    <w:nsid w:val="3C8D98C7"/>
    <w:multiLevelType w:val="singleLevel"/>
    <w:tmpl w:val="3C8D98C7"/>
    <w:lvl w:ilvl="0" w:tentative="0">
      <w:start w:val="1"/>
      <w:numFmt w:val="lowerLetter"/>
      <w:lvlText w:val="%1."/>
      <w:lvlJc w:val="left"/>
      <w:pPr>
        <w:tabs>
          <w:tab w:val="left" w:pos="425"/>
        </w:tabs>
        <w:ind w:left="425" w:leftChars="0" w:hanging="425" w:firstLineChars="0"/>
      </w:pPr>
      <w:rPr>
        <w:rFonts w:hint="default"/>
      </w:rPr>
    </w:lvl>
  </w:abstractNum>
  <w:abstractNum w:abstractNumId="5">
    <w:nsid w:val="3D89ED98"/>
    <w:multiLevelType w:val="singleLevel"/>
    <w:tmpl w:val="3D89ED98"/>
    <w:lvl w:ilvl="0" w:tentative="0">
      <w:start w:val="1"/>
      <w:numFmt w:val="lowerLetter"/>
      <w:lvlText w:val="%1."/>
      <w:lvlJc w:val="left"/>
      <w:pPr>
        <w:tabs>
          <w:tab w:val="left" w:pos="425"/>
        </w:tabs>
        <w:ind w:left="425" w:leftChars="0" w:hanging="425" w:firstLineChars="0"/>
      </w:pPr>
      <w:rPr>
        <w:rFonts w:hint="default"/>
      </w:rPr>
    </w:lvl>
  </w:abstractNum>
  <w:abstractNum w:abstractNumId="6">
    <w:nsid w:val="58C70088"/>
    <w:multiLevelType w:val="multilevel"/>
    <w:tmpl w:val="58C70088"/>
    <w:lvl w:ilvl="0" w:tentative="0">
      <w:start w:val="1"/>
      <w:numFmt w:val="decimal"/>
      <w:pStyle w:val="58"/>
      <w:lvlText w:val="%1."/>
      <w:lvlJc w:val="left"/>
      <w:pPr>
        <w:ind w:left="502" w:hanging="360"/>
      </w:pPr>
      <w:rPr>
        <w:b/>
        <w:i w:val="0"/>
        <w:strike w:val="0"/>
        <w:dstrike w:val="0"/>
        <w:u w:val="none"/>
      </w:rPr>
    </w:lvl>
    <w:lvl w:ilvl="1" w:tentative="0">
      <w:start w:val="1"/>
      <w:numFmt w:val="decimal"/>
      <w:pStyle w:val="57"/>
      <w:lvlText w:val="%1.%2."/>
      <w:lvlJc w:val="left"/>
      <w:pPr>
        <w:ind w:left="858" w:hanging="432"/>
      </w:pPr>
      <w:rPr>
        <w:b w:val="0"/>
        <w:strike w:val="0"/>
        <w:dstrike w:val="0"/>
        <w:u w:val="none"/>
      </w:rPr>
    </w:lvl>
    <w:lvl w:ilvl="2" w:tentative="0">
      <w:start w:val="1"/>
      <w:numFmt w:val="decimal"/>
      <w:pStyle w:val="59"/>
      <w:lvlText w:val="%1.%2.%3."/>
      <w:lvlJc w:val="left"/>
      <w:pPr>
        <w:ind w:left="1224" w:hanging="504"/>
      </w:pPr>
      <w:rPr>
        <w:i w:val="0"/>
        <w:strike w:val="0"/>
        <w:dstrike w:val="0"/>
        <w:u w:val="none"/>
      </w:rPr>
    </w:lvl>
    <w:lvl w:ilvl="3" w:tentative="0">
      <w:start w:val="1"/>
      <w:numFmt w:val="decimal"/>
      <w:pStyle w:val="60"/>
      <w:lvlText w:val="%1.%2.%3.%4."/>
      <w:lvlJc w:val="left"/>
      <w:pPr>
        <w:ind w:left="1728" w:hanging="648"/>
      </w:pPr>
    </w:lvl>
    <w:lvl w:ilvl="4" w:tentative="0">
      <w:start w:val="1"/>
      <w:numFmt w:val="decimal"/>
      <w:pStyle w:val="61"/>
      <w:lvlText w:val="%1.%2.%3.%4.%5."/>
      <w:lvlJc w:val="left"/>
      <w:pPr>
        <w:ind w:left="4053"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61DD361E"/>
    <w:multiLevelType w:val="multilevel"/>
    <w:tmpl w:val="61DD361E"/>
    <w:lvl w:ilvl="0" w:tentative="0">
      <w:start w:val="1"/>
      <w:numFmt w:val="decimal"/>
      <w:pStyle w:val="47"/>
      <w:suff w:val="space"/>
      <w:lvlText w:val="%1."/>
      <w:lvlJc w:val="left"/>
      <w:pPr>
        <w:ind w:left="0" w:firstLine="0"/>
      </w:pPr>
      <w:rPr>
        <w:b/>
        <w:i w:val="0"/>
      </w:rPr>
    </w:lvl>
    <w:lvl w:ilvl="1" w:tentative="0">
      <w:start w:val="1"/>
      <w:numFmt w:val="decimal"/>
      <w:suff w:val="space"/>
      <w:lvlText w:val="%1.%2."/>
      <w:lvlJc w:val="left"/>
      <w:pPr>
        <w:ind w:left="284" w:firstLine="0"/>
      </w:pPr>
      <w:rPr>
        <w:b w:val="0"/>
        <w:i w:val="0"/>
        <w:color w:val="auto"/>
      </w:rPr>
    </w:lvl>
    <w:lvl w:ilvl="2" w:tentative="0">
      <w:start w:val="1"/>
      <w:numFmt w:val="decimal"/>
      <w:suff w:val="space"/>
      <w:lvlText w:val="%1.%2.%3."/>
      <w:lvlJc w:val="left"/>
      <w:pPr>
        <w:ind w:left="567" w:firstLine="0"/>
      </w:pPr>
      <w:rPr>
        <w:b w:val="0"/>
        <w:i w:val="0"/>
      </w:rPr>
    </w:lvl>
    <w:lvl w:ilvl="3" w:tentative="0">
      <w:start w:val="1"/>
      <w:numFmt w:val="decimal"/>
      <w:suff w:val="space"/>
      <w:lvlText w:val="%1.%2.%3.%4."/>
      <w:lvlJc w:val="left"/>
      <w:pPr>
        <w:ind w:left="851" w:firstLine="0"/>
      </w:pPr>
      <w:rPr>
        <w:b/>
        <w:i w:val="0"/>
      </w:rPr>
    </w:lvl>
    <w:lvl w:ilvl="4" w:tentative="0">
      <w:start w:val="1"/>
      <w:numFmt w:val="decimal"/>
      <w:suff w:val="space"/>
      <w:lvlText w:val="%1.%2.%3.%4.%5."/>
      <w:lvlJc w:val="left"/>
      <w:pPr>
        <w:ind w:left="1134" w:firstLine="0"/>
      </w:pPr>
      <w:rPr>
        <w:b/>
        <w:i w:val="0"/>
      </w:rPr>
    </w:lvl>
    <w:lvl w:ilvl="5" w:tentative="0">
      <w:start w:val="1"/>
      <w:numFmt w:val="decimal"/>
      <w:lvlText w:val="%1.%2.%3.%4.%5.%6."/>
      <w:lvlJc w:val="left"/>
      <w:pPr>
        <w:tabs>
          <w:tab w:val="left" w:pos="2880"/>
        </w:tabs>
        <w:ind w:left="2736" w:hanging="936"/>
      </w:pPr>
    </w:lvl>
    <w:lvl w:ilvl="6" w:tentative="0">
      <w:start w:val="1"/>
      <w:numFmt w:val="decimal"/>
      <w:lvlText w:val="%1.%2.%3.%4.%5.%6.%7."/>
      <w:lvlJc w:val="left"/>
      <w:pPr>
        <w:tabs>
          <w:tab w:val="left" w:pos="3600"/>
        </w:tabs>
        <w:ind w:left="3240" w:hanging="1080"/>
      </w:pPr>
    </w:lvl>
    <w:lvl w:ilvl="7" w:tentative="0">
      <w:start w:val="1"/>
      <w:numFmt w:val="decimal"/>
      <w:lvlText w:val="%1.%2.%3.%4.%5.%6.%7.%8."/>
      <w:lvlJc w:val="left"/>
      <w:pPr>
        <w:tabs>
          <w:tab w:val="left" w:pos="3960"/>
        </w:tabs>
        <w:ind w:left="3744" w:hanging="1224"/>
      </w:pPr>
    </w:lvl>
    <w:lvl w:ilvl="8" w:tentative="0">
      <w:start w:val="1"/>
      <w:numFmt w:val="decimal"/>
      <w:lvlText w:val="%1.%2.%3.%4.%5.%6.%7.%8.%9."/>
      <w:lvlJc w:val="left"/>
      <w:pPr>
        <w:tabs>
          <w:tab w:val="left" w:pos="4680"/>
        </w:tabs>
        <w:ind w:left="4320" w:hanging="1440"/>
      </w:pPr>
    </w:lvl>
  </w:abstractNum>
  <w:abstractNum w:abstractNumId="8">
    <w:nsid w:val="737635F4"/>
    <w:multiLevelType w:val="multilevel"/>
    <w:tmpl w:val="737635F4"/>
    <w:lvl w:ilvl="0" w:tentative="0">
      <w:start w:val="21"/>
      <w:numFmt w:val="decimal"/>
      <w:lvlText w:val="%1."/>
      <w:lvlJc w:val="left"/>
      <w:pPr>
        <w:ind w:left="360" w:hanging="360"/>
      </w:pPr>
      <w:rPr>
        <w:rFonts w:hint="default"/>
      </w:rPr>
    </w:lvl>
    <w:lvl w:ilvl="1" w:tentative="0">
      <w:start w:val="1"/>
      <w:numFmt w:val="decimal"/>
      <w:lvlText w:val="%1.%2."/>
      <w:lvlJc w:val="left"/>
      <w:pPr>
        <w:ind w:left="792" w:hanging="432"/>
      </w:pPr>
      <w:rPr>
        <w:rFonts w:hint="default"/>
        <w:b w:val="0"/>
        <w:i w:val="0"/>
      </w:rPr>
    </w:lvl>
    <w:lvl w:ilvl="2" w:tentative="0">
      <w:start w:val="1"/>
      <w:numFmt w:val="decimal"/>
      <w:lvlText w:val="%1.%2.%3."/>
      <w:lvlJc w:val="left"/>
      <w:pPr>
        <w:ind w:left="1224" w:hanging="504"/>
      </w:pPr>
      <w:rPr>
        <w:rFonts w:hint="default"/>
        <w:b w:val="0"/>
      </w:rPr>
    </w:lvl>
    <w:lvl w:ilvl="3" w:tentative="0">
      <w:start w:val="1"/>
      <w:numFmt w:val="decimal"/>
      <w:lvlText w:val="%1.%2.%3.%4."/>
      <w:lvlJc w:val="left"/>
      <w:pPr>
        <w:ind w:left="1728"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num w:numId="1">
    <w:abstractNumId w:val="0"/>
  </w:num>
  <w:num w:numId="2">
    <w:abstractNumId w:val="1"/>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5"/>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08"/>
  <w:hyphenationZone w:val="425"/>
  <w:displayHorizontalDrawingGridEvery w:val="1"/>
  <w:displayVerticalDrawingGridEvery w:val="1"/>
  <w:noPunctuationKerning w:val="1"/>
  <w:characterSpacingControl w:val="doNotCompress"/>
  <w:compat>
    <w:doNotExpandShiftReturn/>
    <w:doNotWrapTextWithPunct/>
    <w:doNotUseEastAsianBreakRules/>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DB1"/>
    <w:rsid w:val="0000143E"/>
    <w:rsid w:val="0000144E"/>
    <w:rsid w:val="0000236D"/>
    <w:rsid w:val="00003298"/>
    <w:rsid w:val="0001030F"/>
    <w:rsid w:val="00010AC1"/>
    <w:rsid w:val="00013988"/>
    <w:rsid w:val="000139C9"/>
    <w:rsid w:val="00014A7E"/>
    <w:rsid w:val="00017E3C"/>
    <w:rsid w:val="0002260C"/>
    <w:rsid w:val="0002306D"/>
    <w:rsid w:val="000242C8"/>
    <w:rsid w:val="0002580C"/>
    <w:rsid w:val="00027155"/>
    <w:rsid w:val="00030768"/>
    <w:rsid w:val="000318BA"/>
    <w:rsid w:val="00031DD6"/>
    <w:rsid w:val="00033F9A"/>
    <w:rsid w:val="00034151"/>
    <w:rsid w:val="00034752"/>
    <w:rsid w:val="00034A29"/>
    <w:rsid w:val="00040957"/>
    <w:rsid w:val="0004284D"/>
    <w:rsid w:val="00047D73"/>
    <w:rsid w:val="000523A2"/>
    <w:rsid w:val="00052D53"/>
    <w:rsid w:val="00054132"/>
    <w:rsid w:val="00054C8C"/>
    <w:rsid w:val="00056433"/>
    <w:rsid w:val="00060414"/>
    <w:rsid w:val="000608F6"/>
    <w:rsid w:val="00060D91"/>
    <w:rsid w:val="00062853"/>
    <w:rsid w:val="00063028"/>
    <w:rsid w:val="00063155"/>
    <w:rsid w:val="00063E24"/>
    <w:rsid w:val="0006537A"/>
    <w:rsid w:val="00066222"/>
    <w:rsid w:val="00066E3E"/>
    <w:rsid w:val="000670EC"/>
    <w:rsid w:val="000677A2"/>
    <w:rsid w:val="0006797C"/>
    <w:rsid w:val="00070B9C"/>
    <w:rsid w:val="00070EA5"/>
    <w:rsid w:val="00070F8B"/>
    <w:rsid w:val="00072409"/>
    <w:rsid w:val="0007303B"/>
    <w:rsid w:val="0007344F"/>
    <w:rsid w:val="00076CBC"/>
    <w:rsid w:val="000779C7"/>
    <w:rsid w:val="000805AB"/>
    <w:rsid w:val="0008101B"/>
    <w:rsid w:val="00081098"/>
    <w:rsid w:val="00081DDF"/>
    <w:rsid w:val="00082091"/>
    <w:rsid w:val="000823E2"/>
    <w:rsid w:val="00082976"/>
    <w:rsid w:val="000839C7"/>
    <w:rsid w:val="00085BEF"/>
    <w:rsid w:val="00085FC4"/>
    <w:rsid w:val="0008646D"/>
    <w:rsid w:val="00087EF2"/>
    <w:rsid w:val="00087FF6"/>
    <w:rsid w:val="0009021C"/>
    <w:rsid w:val="00090F5D"/>
    <w:rsid w:val="00091FCF"/>
    <w:rsid w:val="00092759"/>
    <w:rsid w:val="00092BD1"/>
    <w:rsid w:val="00094321"/>
    <w:rsid w:val="0009529A"/>
    <w:rsid w:val="000A102A"/>
    <w:rsid w:val="000A1A7B"/>
    <w:rsid w:val="000A1B88"/>
    <w:rsid w:val="000A1EA9"/>
    <w:rsid w:val="000A23DA"/>
    <w:rsid w:val="000A40EE"/>
    <w:rsid w:val="000A48F5"/>
    <w:rsid w:val="000A674F"/>
    <w:rsid w:val="000A707C"/>
    <w:rsid w:val="000A7BA1"/>
    <w:rsid w:val="000B1720"/>
    <w:rsid w:val="000B53D4"/>
    <w:rsid w:val="000B5E1F"/>
    <w:rsid w:val="000B648F"/>
    <w:rsid w:val="000B7131"/>
    <w:rsid w:val="000B7B55"/>
    <w:rsid w:val="000C123B"/>
    <w:rsid w:val="000C21AD"/>
    <w:rsid w:val="000C2C16"/>
    <w:rsid w:val="000C36CD"/>
    <w:rsid w:val="000C4A6F"/>
    <w:rsid w:val="000C54FA"/>
    <w:rsid w:val="000C670A"/>
    <w:rsid w:val="000C674C"/>
    <w:rsid w:val="000C69EE"/>
    <w:rsid w:val="000D04A9"/>
    <w:rsid w:val="000D07BE"/>
    <w:rsid w:val="000D0A06"/>
    <w:rsid w:val="000D1378"/>
    <w:rsid w:val="000D144E"/>
    <w:rsid w:val="000D20BA"/>
    <w:rsid w:val="000D2367"/>
    <w:rsid w:val="000D2AC3"/>
    <w:rsid w:val="000D2D37"/>
    <w:rsid w:val="000D390A"/>
    <w:rsid w:val="000D5DC0"/>
    <w:rsid w:val="000D7559"/>
    <w:rsid w:val="000E29DB"/>
    <w:rsid w:val="000E3F1D"/>
    <w:rsid w:val="000E4B9C"/>
    <w:rsid w:val="000E6BF7"/>
    <w:rsid w:val="000E7388"/>
    <w:rsid w:val="000E74B9"/>
    <w:rsid w:val="000E7525"/>
    <w:rsid w:val="000F19B6"/>
    <w:rsid w:val="000F1C1C"/>
    <w:rsid w:val="000F3047"/>
    <w:rsid w:val="000F3454"/>
    <w:rsid w:val="000F4088"/>
    <w:rsid w:val="000F411A"/>
    <w:rsid w:val="000F4EBE"/>
    <w:rsid w:val="000F4F96"/>
    <w:rsid w:val="000F5805"/>
    <w:rsid w:val="000F5A07"/>
    <w:rsid w:val="000F7E92"/>
    <w:rsid w:val="00100990"/>
    <w:rsid w:val="00102FD5"/>
    <w:rsid w:val="00104A79"/>
    <w:rsid w:val="00105707"/>
    <w:rsid w:val="0010670C"/>
    <w:rsid w:val="001103FF"/>
    <w:rsid w:val="001115D7"/>
    <w:rsid w:val="00111869"/>
    <w:rsid w:val="00112044"/>
    <w:rsid w:val="001139C0"/>
    <w:rsid w:val="00113EEB"/>
    <w:rsid w:val="00114259"/>
    <w:rsid w:val="00116FC6"/>
    <w:rsid w:val="001213C6"/>
    <w:rsid w:val="00121439"/>
    <w:rsid w:val="001219B0"/>
    <w:rsid w:val="00123721"/>
    <w:rsid w:val="00124990"/>
    <w:rsid w:val="00126BEA"/>
    <w:rsid w:val="00126E1D"/>
    <w:rsid w:val="001271D8"/>
    <w:rsid w:val="00130306"/>
    <w:rsid w:val="001304C0"/>
    <w:rsid w:val="001315F2"/>
    <w:rsid w:val="00131896"/>
    <w:rsid w:val="00133136"/>
    <w:rsid w:val="0013348D"/>
    <w:rsid w:val="001377C7"/>
    <w:rsid w:val="00137C32"/>
    <w:rsid w:val="0014004B"/>
    <w:rsid w:val="00141FF0"/>
    <w:rsid w:val="0014325E"/>
    <w:rsid w:val="00143529"/>
    <w:rsid w:val="001449A3"/>
    <w:rsid w:val="00144DA0"/>
    <w:rsid w:val="00144F4E"/>
    <w:rsid w:val="00144F83"/>
    <w:rsid w:val="00146BDF"/>
    <w:rsid w:val="001513F0"/>
    <w:rsid w:val="001516EA"/>
    <w:rsid w:val="00153E25"/>
    <w:rsid w:val="00154505"/>
    <w:rsid w:val="001545A4"/>
    <w:rsid w:val="0015476C"/>
    <w:rsid w:val="0015519E"/>
    <w:rsid w:val="0015684D"/>
    <w:rsid w:val="00156DD0"/>
    <w:rsid w:val="00160BBD"/>
    <w:rsid w:val="00160DA4"/>
    <w:rsid w:val="0016171E"/>
    <w:rsid w:val="00162E5B"/>
    <w:rsid w:val="00163704"/>
    <w:rsid w:val="00164484"/>
    <w:rsid w:val="0016584A"/>
    <w:rsid w:val="00165FBC"/>
    <w:rsid w:val="001671BF"/>
    <w:rsid w:val="00167D00"/>
    <w:rsid w:val="00170CE1"/>
    <w:rsid w:val="0017338E"/>
    <w:rsid w:val="0017466F"/>
    <w:rsid w:val="00174CAA"/>
    <w:rsid w:val="0017673D"/>
    <w:rsid w:val="00176E44"/>
    <w:rsid w:val="00177CD5"/>
    <w:rsid w:val="001815FF"/>
    <w:rsid w:val="001817D2"/>
    <w:rsid w:val="0018370D"/>
    <w:rsid w:val="00183AF9"/>
    <w:rsid w:val="00183C33"/>
    <w:rsid w:val="00184086"/>
    <w:rsid w:val="00185B3E"/>
    <w:rsid w:val="0019028F"/>
    <w:rsid w:val="001904A8"/>
    <w:rsid w:val="00193D37"/>
    <w:rsid w:val="00193E85"/>
    <w:rsid w:val="001950B6"/>
    <w:rsid w:val="00196500"/>
    <w:rsid w:val="001A1732"/>
    <w:rsid w:val="001A2CE9"/>
    <w:rsid w:val="001A3A05"/>
    <w:rsid w:val="001A3E18"/>
    <w:rsid w:val="001A408A"/>
    <w:rsid w:val="001A44B8"/>
    <w:rsid w:val="001A585B"/>
    <w:rsid w:val="001B005B"/>
    <w:rsid w:val="001B09F6"/>
    <w:rsid w:val="001B3306"/>
    <w:rsid w:val="001B5997"/>
    <w:rsid w:val="001B6009"/>
    <w:rsid w:val="001B6763"/>
    <w:rsid w:val="001B7BE2"/>
    <w:rsid w:val="001C270F"/>
    <w:rsid w:val="001C30D7"/>
    <w:rsid w:val="001C3AB6"/>
    <w:rsid w:val="001C3F32"/>
    <w:rsid w:val="001C425C"/>
    <w:rsid w:val="001C48B6"/>
    <w:rsid w:val="001C4C04"/>
    <w:rsid w:val="001C5006"/>
    <w:rsid w:val="001C694F"/>
    <w:rsid w:val="001C7174"/>
    <w:rsid w:val="001C721E"/>
    <w:rsid w:val="001D0D66"/>
    <w:rsid w:val="001D2048"/>
    <w:rsid w:val="001D5497"/>
    <w:rsid w:val="001D5915"/>
    <w:rsid w:val="001D6D07"/>
    <w:rsid w:val="001E10E8"/>
    <w:rsid w:val="001E316F"/>
    <w:rsid w:val="001E3AAF"/>
    <w:rsid w:val="001E40E4"/>
    <w:rsid w:val="001E65F6"/>
    <w:rsid w:val="001E66D6"/>
    <w:rsid w:val="001E6771"/>
    <w:rsid w:val="001E6F1E"/>
    <w:rsid w:val="001F0A6E"/>
    <w:rsid w:val="001F1AD1"/>
    <w:rsid w:val="001F39FA"/>
    <w:rsid w:val="001F7203"/>
    <w:rsid w:val="001F731E"/>
    <w:rsid w:val="002004CF"/>
    <w:rsid w:val="00200F21"/>
    <w:rsid w:val="00201E23"/>
    <w:rsid w:val="002024C8"/>
    <w:rsid w:val="00202A04"/>
    <w:rsid w:val="00202D3A"/>
    <w:rsid w:val="00204A1F"/>
    <w:rsid w:val="00204DA2"/>
    <w:rsid w:val="00204E6F"/>
    <w:rsid w:val="00205197"/>
    <w:rsid w:val="0020593D"/>
    <w:rsid w:val="00206E8C"/>
    <w:rsid w:val="00206F5F"/>
    <w:rsid w:val="00207B98"/>
    <w:rsid w:val="00210001"/>
    <w:rsid w:val="0021106D"/>
    <w:rsid w:val="00213C35"/>
    <w:rsid w:val="0021546D"/>
    <w:rsid w:val="00216483"/>
    <w:rsid w:val="0022034C"/>
    <w:rsid w:val="00221BA5"/>
    <w:rsid w:val="00222359"/>
    <w:rsid w:val="00222980"/>
    <w:rsid w:val="00222D2F"/>
    <w:rsid w:val="002241A2"/>
    <w:rsid w:val="002241D5"/>
    <w:rsid w:val="002241DF"/>
    <w:rsid w:val="00224F4A"/>
    <w:rsid w:val="0022512C"/>
    <w:rsid w:val="00225762"/>
    <w:rsid w:val="00225E3D"/>
    <w:rsid w:val="0022631B"/>
    <w:rsid w:val="00227104"/>
    <w:rsid w:val="00231E9C"/>
    <w:rsid w:val="002361A4"/>
    <w:rsid w:val="00240B17"/>
    <w:rsid w:val="00241D78"/>
    <w:rsid w:val="00242E79"/>
    <w:rsid w:val="00245704"/>
    <w:rsid w:val="00245768"/>
    <w:rsid w:val="00246DAE"/>
    <w:rsid w:val="00247AF8"/>
    <w:rsid w:val="002510B8"/>
    <w:rsid w:val="002538B4"/>
    <w:rsid w:val="002538E3"/>
    <w:rsid w:val="00253EC9"/>
    <w:rsid w:val="00254823"/>
    <w:rsid w:val="00255249"/>
    <w:rsid w:val="00255C24"/>
    <w:rsid w:val="00257787"/>
    <w:rsid w:val="002600E7"/>
    <w:rsid w:val="0026035F"/>
    <w:rsid w:val="00260573"/>
    <w:rsid w:val="00260802"/>
    <w:rsid w:val="00260CA3"/>
    <w:rsid w:val="002610DF"/>
    <w:rsid w:val="00261C58"/>
    <w:rsid w:val="0026386A"/>
    <w:rsid w:val="00265AD7"/>
    <w:rsid w:val="00267125"/>
    <w:rsid w:val="00267B22"/>
    <w:rsid w:val="00270D37"/>
    <w:rsid w:val="00271CB6"/>
    <w:rsid w:val="00272D2B"/>
    <w:rsid w:val="0027301A"/>
    <w:rsid w:val="00274880"/>
    <w:rsid w:val="00275139"/>
    <w:rsid w:val="00276235"/>
    <w:rsid w:val="00276ECC"/>
    <w:rsid w:val="002801FA"/>
    <w:rsid w:val="00280B30"/>
    <w:rsid w:val="002838CC"/>
    <w:rsid w:val="002839F7"/>
    <w:rsid w:val="00284220"/>
    <w:rsid w:val="00287347"/>
    <w:rsid w:val="0028765E"/>
    <w:rsid w:val="0029037D"/>
    <w:rsid w:val="00292217"/>
    <w:rsid w:val="002937D4"/>
    <w:rsid w:val="0029388F"/>
    <w:rsid w:val="00293A02"/>
    <w:rsid w:val="0029605F"/>
    <w:rsid w:val="002A08C8"/>
    <w:rsid w:val="002A763F"/>
    <w:rsid w:val="002A7EC0"/>
    <w:rsid w:val="002B5FB0"/>
    <w:rsid w:val="002B6EA3"/>
    <w:rsid w:val="002C4545"/>
    <w:rsid w:val="002C54C1"/>
    <w:rsid w:val="002C7DAE"/>
    <w:rsid w:val="002C7FE3"/>
    <w:rsid w:val="002D2F8E"/>
    <w:rsid w:val="002D61A5"/>
    <w:rsid w:val="002D656F"/>
    <w:rsid w:val="002D78B4"/>
    <w:rsid w:val="002D7960"/>
    <w:rsid w:val="002D7C8E"/>
    <w:rsid w:val="002E1144"/>
    <w:rsid w:val="002E160F"/>
    <w:rsid w:val="002E1AFE"/>
    <w:rsid w:val="002E3F91"/>
    <w:rsid w:val="002E480D"/>
    <w:rsid w:val="002E5F6B"/>
    <w:rsid w:val="002E6199"/>
    <w:rsid w:val="002E6E63"/>
    <w:rsid w:val="002F084D"/>
    <w:rsid w:val="002F115A"/>
    <w:rsid w:val="002F308B"/>
    <w:rsid w:val="002F3441"/>
    <w:rsid w:val="002F3BF1"/>
    <w:rsid w:val="002F6B34"/>
    <w:rsid w:val="002F6BC8"/>
    <w:rsid w:val="002F71DC"/>
    <w:rsid w:val="00300858"/>
    <w:rsid w:val="003017F8"/>
    <w:rsid w:val="00303A36"/>
    <w:rsid w:val="00304AAE"/>
    <w:rsid w:val="00304F66"/>
    <w:rsid w:val="003053DD"/>
    <w:rsid w:val="00307CB7"/>
    <w:rsid w:val="00310B4A"/>
    <w:rsid w:val="003133C8"/>
    <w:rsid w:val="0031762E"/>
    <w:rsid w:val="00320359"/>
    <w:rsid w:val="00321EDD"/>
    <w:rsid w:val="00322C16"/>
    <w:rsid w:val="003238C3"/>
    <w:rsid w:val="00324BCD"/>
    <w:rsid w:val="00324F30"/>
    <w:rsid w:val="00325023"/>
    <w:rsid w:val="00325FD8"/>
    <w:rsid w:val="003265B9"/>
    <w:rsid w:val="00327232"/>
    <w:rsid w:val="00327BC6"/>
    <w:rsid w:val="00331182"/>
    <w:rsid w:val="00332656"/>
    <w:rsid w:val="00333C8F"/>
    <w:rsid w:val="00335AB9"/>
    <w:rsid w:val="00336DD6"/>
    <w:rsid w:val="00340EE0"/>
    <w:rsid w:val="0034272D"/>
    <w:rsid w:val="00343032"/>
    <w:rsid w:val="003464AF"/>
    <w:rsid w:val="00346F7E"/>
    <w:rsid w:val="00347A73"/>
    <w:rsid w:val="00350193"/>
    <w:rsid w:val="003504E6"/>
    <w:rsid w:val="00350762"/>
    <w:rsid w:val="00350773"/>
    <w:rsid w:val="00354BE6"/>
    <w:rsid w:val="00354BED"/>
    <w:rsid w:val="0035658A"/>
    <w:rsid w:val="0036371D"/>
    <w:rsid w:val="00364141"/>
    <w:rsid w:val="00364909"/>
    <w:rsid w:val="00365F60"/>
    <w:rsid w:val="00366D53"/>
    <w:rsid w:val="003678D6"/>
    <w:rsid w:val="00367EF6"/>
    <w:rsid w:val="00372E24"/>
    <w:rsid w:val="00373F2A"/>
    <w:rsid w:val="0037470E"/>
    <w:rsid w:val="003767F5"/>
    <w:rsid w:val="003779A2"/>
    <w:rsid w:val="0038050C"/>
    <w:rsid w:val="00380639"/>
    <w:rsid w:val="0038139C"/>
    <w:rsid w:val="003830C9"/>
    <w:rsid w:val="003830F0"/>
    <w:rsid w:val="00383BEC"/>
    <w:rsid w:val="00383FD9"/>
    <w:rsid w:val="00384950"/>
    <w:rsid w:val="00385BCD"/>
    <w:rsid w:val="00386157"/>
    <w:rsid w:val="00386ADE"/>
    <w:rsid w:val="00391E14"/>
    <w:rsid w:val="003959F6"/>
    <w:rsid w:val="00396920"/>
    <w:rsid w:val="003A739D"/>
    <w:rsid w:val="003A73C1"/>
    <w:rsid w:val="003A7644"/>
    <w:rsid w:val="003B11C6"/>
    <w:rsid w:val="003B2449"/>
    <w:rsid w:val="003B2A70"/>
    <w:rsid w:val="003B2BA3"/>
    <w:rsid w:val="003B33C0"/>
    <w:rsid w:val="003B46EC"/>
    <w:rsid w:val="003B6443"/>
    <w:rsid w:val="003B6478"/>
    <w:rsid w:val="003B791E"/>
    <w:rsid w:val="003C05FE"/>
    <w:rsid w:val="003C08BE"/>
    <w:rsid w:val="003C1699"/>
    <w:rsid w:val="003C25D1"/>
    <w:rsid w:val="003C309D"/>
    <w:rsid w:val="003C464C"/>
    <w:rsid w:val="003C609E"/>
    <w:rsid w:val="003C6275"/>
    <w:rsid w:val="003D389C"/>
    <w:rsid w:val="003D4CE7"/>
    <w:rsid w:val="003D5D1D"/>
    <w:rsid w:val="003D72D6"/>
    <w:rsid w:val="003E40D9"/>
    <w:rsid w:val="003E4927"/>
    <w:rsid w:val="003E49E4"/>
    <w:rsid w:val="003E4D76"/>
    <w:rsid w:val="003E55B1"/>
    <w:rsid w:val="003E6EC2"/>
    <w:rsid w:val="003E712C"/>
    <w:rsid w:val="003F004A"/>
    <w:rsid w:val="003F0707"/>
    <w:rsid w:val="003F1437"/>
    <w:rsid w:val="003F185C"/>
    <w:rsid w:val="003F316D"/>
    <w:rsid w:val="003F33D3"/>
    <w:rsid w:val="003F3417"/>
    <w:rsid w:val="003F36A3"/>
    <w:rsid w:val="003F480E"/>
    <w:rsid w:val="003F77D7"/>
    <w:rsid w:val="003F7981"/>
    <w:rsid w:val="004028FB"/>
    <w:rsid w:val="0040443F"/>
    <w:rsid w:val="00404FB7"/>
    <w:rsid w:val="004053E1"/>
    <w:rsid w:val="0040758E"/>
    <w:rsid w:val="00407F1C"/>
    <w:rsid w:val="00411101"/>
    <w:rsid w:val="00412358"/>
    <w:rsid w:val="00415F27"/>
    <w:rsid w:val="00416934"/>
    <w:rsid w:val="00416A59"/>
    <w:rsid w:val="00417A99"/>
    <w:rsid w:val="00417CA8"/>
    <w:rsid w:val="004213DF"/>
    <w:rsid w:val="0042190C"/>
    <w:rsid w:val="004221ED"/>
    <w:rsid w:val="00425359"/>
    <w:rsid w:val="00426682"/>
    <w:rsid w:val="0042714F"/>
    <w:rsid w:val="00430A97"/>
    <w:rsid w:val="00431589"/>
    <w:rsid w:val="004316D7"/>
    <w:rsid w:val="00431D95"/>
    <w:rsid w:val="00431EDA"/>
    <w:rsid w:val="0043231C"/>
    <w:rsid w:val="0043242E"/>
    <w:rsid w:val="00432470"/>
    <w:rsid w:val="004328BB"/>
    <w:rsid w:val="00432F61"/>
    <w:rsid w:val="00433E96"/>
    <w:rsid w:val="00433FFC"/>
    <w:rsid w:val="00435276"/>
    <w:rsid w:val="00435447"/>
    <w:rsid w:val="004369E1"/>
    <w:rsid w:val="00437C5D"/>
    <w:rsid w:val="004401CD"/>
    <w:rsid w:val="00441E13"/>
    <w:rsid w:val="00441EA1"/>
    <w:rsid w:val="00443F04"/>
    <w:rsid w:val="00445798"/>
    <w:rsid w:val="00446AD6"/>
    <w:rsid w:val="00446C0D"/>
    <w:rsid w:val="0044725C"/>
    <w:rsid w:val="00447465"/>
    <w:rsid w:val="004536C6"/>
    <w:rsid w:val="0045409E"/>
    <w:rsid w:val="00455CBE"/>
    <w:rsid w:val="00455EB7"/>
    <w:rsid w:val="00455FD5"/>
    <w:rsid w:val="004562C2"/>
    <w:rsid w:val="00460E8A"/>
    <w:rsid w:val="00461D1E"/>
    <w:rsid w:val="0046230A"/>
    <w:rsid w:val="00462C95"/>
    <w:rsid w:val="0046486A"/>
    <w:rsid w:val="00464C69"/>
    <w:rsid w:val="0046504F"/>
    <w:rsid w:val="00465447"/>
    <w:rsid w:val="00472512"/>
    <w:rsid w:val="004758D1"/>
    <w:rsid w:val="00475E6E"/>
    <w:rsid w:val="004773FC"/>
    <w:rsid w:val="004777ED"/>
    <w:rsid w:val="00480328"/>
    <w:rsid w:val="00480481"/>
    <w:rsid w:val="00480834"/>
    <w:rsid w:val="004834FC"/>
    <w:rsid w:val="00483B15"/>
    <w:rsid w:val="00483FB9"/>
    <w:rsid w:val="00484247"/>
    <w:rsid w:val="00485C3F"/>
    <w:rsid w:val="004922F2"/>
    <w:rsid w:val="0049347E"/>
    <w:rsid w:val="0049389F"/>
    <w:rsid w:val="00494124"/>
    <w:rsid w:val="00494AE7"/>
    <w:rsid w:val="0049576F"/>
    <w:rsid w:val="00495E26"/>
    <w:rsid w:val="004A2A97"/>
    <w:rsid w:val="004A53DF"/>
    <w:rsid w:val="004A7066"/>
    <w:rsid w:val="004A72F7"/>
    <w:rsid w:val="004B0252"/>
    <w:rsid w:val="004B05B0"/>
    <w:rsid w:val="004B0CAC"/>
    <w:rsid w:val="004B0FED"/>
    <w:rsid w:val="004B19B5"/>
    <w:rsid w:val="004B1BDD"/>
    <w:rsid w:val="004B1D7D"/>
    <w:rsid w:val="004B2407"/>
    <w:rsid w:val="004B25D9"/>
    <w:rsid w:val="004B3089"/>
    <w:rsid w:val="004B44A7"/>
    <w:rsid w:val="004B460A"/>
    <w:rsid w:val="004B4B1B"/>
    <w:rsid w:val="004B5795"/>
    <w:rsid w:val="004B5B19"/>
    <w:rsid w:val="004B6820"/>
    <w:rsid w:val="004C0212"/>
    <w:rsid w:val="004C05F9"/>
    <w:rsid w:val="004C1B9E"/>
    <w:rsid w:val="004C1F21"/>
    <w:rsid w:val="004C3381"/>
    <w:rsid w:val="004C3CD7"/>
    <w:rsid w:val="004C48AD"/>
    <w:rsid w:val="004C4EF2"/>
    <w:rsid w:val="004C7378"/>
    <w:rsid w:val="004D16E4"/>
    <w:rsid w:val="004D34F8"/>
    <w:rsid w:val="004D3B02"/>
    <w:rsid w:val="004D41F6"/>
    <w:rsid w:val="004D4A72"/>
    <w:rsid w:val="004D6006"/>
    <w:rsid w:val="004E0194"/>
    <w:rsid w:val="004E0CC8"/>
    <w:rsid w:val="004E0F42"/>
    <w:rsid w:val="004E2E83"/>
    <w:rsid w:val="004E37BB"/>
    <w:rsid w:val="004E495D"/>
    <w:rsid w:val="004E7BEB"/>
    <w:rsid w:val="004F208B"/>
    <w:rsid w:val="004F36D2"/>
    <w:rsid w:val="004F41E7"/>
    <w:rsid w:val="004F5107"/>
    <w:rsid w:val="004F5DF9"/>
    <w:rsid w:val="004F66B4"/>
    <w:rsid w:val="004F6CEB"/>
    <w:rsid w:val="004F78B0"/>
    <w:rsid w:val="004F78C6"/>
    <w:rsid w:val="004F79E3"/>
    <w:rsid w:val="00500473"/>
    <w:rsid w:val="00500CE5"/>
    <w:rsid w:val="0050224C"/>
    <w:rsid w:val="005037A6"/>
    <w:rsid w:val="00505F3E"/>
    <w:rsid w:val="005060AE"/>
    <w:rsid w:val="005067FE"/>
    <w:rsid w:val="00507A67"/>
    <w:rsid w:val="00510FE2"/>
    <w:rsid w:val="00512D53"/>
    <w:rsid w:val="00514883"/>
    <w:rsid w:val="00514C7D"/>
    <w:rsid w:val="00515ADD"/>
    <w:rsid w:val="00516968"/>
    <w:rsid w:val="00521443"/>
    <w:rsid w:val="0052351D"/>
    <w:rsid w:val="00523C55"/>
    <w:rsid w:val="00523F32"/>
    <w:rsid w:val="005251CB"/>
    <w:rsid w:val="005264B8"/>
    <w:rsid w:val="00530489"/>
    <w:rsid w:val="0053132E"/>
    <w:rsid w:val="00532DA5"/>
    <w:rsid w:val="005349EF"/>
    <w:rsid w:val="00534D81"/>
    <w:rsid w:val="005357DE"/>
    <w:rsid w:val="00535B91"/>
    <w:rsid w:val="00537820"/>
    <w:rsid w:val="00537F83"/>
    <w:rsid w:val="00540174"/>
    <w:rsid w:val="00542B20"/>
    <w:rsid w:val="00542FAC"/>
    <w:rsid w:val="00545130"/>
    <w:rsid w:val="00550185"/>
    <w:rsid w:val="00552B39"/>
    <w:rsid w:val="0055306E"/>
    <w:rsid w:val="00553229"/>
    <w:rsid w:val="0055429C"/>
    <w:rsid w:val="00555448"/>
    <w:rsid w:val="00555D48"/>
    <w:rsid w:val="00561C04"/>
    <w:rsid w:val="0056213B"/>
    <w:rsid w:val="00562F82"/>
    <w:rsid w:val="00563005"/>
    <w:rsid w:val="00564913"/>
    <w:rsid w:val="005673BA"/>
    <w:rsid w:val="00571C4B"/>
    <w:rsid w:val="00571F84"/>
    <w:rsid w:val="00572024"/>
    <w:rsid w:val="00572193"/>
    <w:rsid w:val="0057329F"/>
    <w:rsid w:val="00574A11"/>
    <w:rsid w:val="005777A4"/>
    <w:rsid w:val="00577C4E"/>
    <w:rsid w:val="00577C55"/>
    <w:rsid w:val="005800D8"/>
    <w:rsid w:val="005814C9"/>
    <w:rsid w:val="0058214A"/>
    <w:rsid w:val="005846C9"/>
    <w:rsid w:val="00585667"/>
    <w:rsid w:val="00586358"/>
    <w:rsid w:val="00586834"/>
    <w:rsid w:val="005873FC"/>
    <w:rsid w:val="005900DC"/>
    <w:rsid w:val="00590EAF"/>
    <w:rsid w:val="005930C1"/>
    <w:rsid w:val="00595623"/>
    <w:rsid w:val="00595DA6"/>
    <w:rsid w:val="005A3BE7"/>
    <w:rsid w:val="005A63F8"/>
    <w:rsid w:val="005A6A91"/>
    <w:rsid w:val="005B0066"/>
    <w:rsid w:val="005B195F"/>
    <w:rsid w:val="005B1D0B"/>
    <w:rsid w:val="005B1FBA"/>
    <w:rsid w:val="005B403C"/>
    <w:rsid w:val="005B74D8"/>
    <w:rsid w:val="005B7BEB"/>
    <w:rsid w:val="005C2BD9"/>
    <w:rsid w:val="005C37CC"/>
    <w:rsid w:val="005C3930"/>
    <w:rsid w:val="005C48E3"/>
    <w:rsid w:val="005C50FD"/>
    <w:rsid w:val="005C5C14"/>
    <w:rsid w:val="005C651A"/>
    <w:rsid w:val="005C76D8"/>
    <w:rsid w:val="005D09D2"/>
    <w:rsid w:val="005D3118"/>
    <w:rsid w:val="005D3191"/>
    <w:rsid w:val="005D3849"/>
    <w:rsid w:val="005D4308"/>
    <w:rsid w:val="005D45F2"/>
    <w:rsid w:val="005D4D37"/>
    <w:rsid w:val="005D71CD"/>
    <w:rsid w:val="005D7817"/>
    <w:rsid w:val="005E0390"/>
    <w:rsid w:val="005E0923"/>
    <w:rsid w:val="005E0A41"/>
    <w:rsid w:val="005E1321"/>
    <w:rsid w:val="005E2DD4"/>
    <w:rsid w:val="005E374B"/>
    <w:rsid w:val="005E5AC2"/>
    <w:rsid w:val="005E5F39"/>
    <w:rsid w:val="005E6D43"/>
    <w:rsid w:val="005F03BA"/>
    <w:rsid w:val="005F22F0"/>
    <w:rsid w:val="005F3702"/>
    <w:rsid w:val="005F4F8E"/>
    <w:rsid w:val="005F512C"/>
    <w:rsid w:val="005F6F64"/>
    <w:rsid w:val="005F7AAB"/>
    <w:rsid w:val="005F7B0A"/>
    <w:rsid w:val="005F7E84"/>
    <w:rsid w:val="00601146"/>
    <w:rsid w:val="00601299"/>
    <w:rsid w:val="006015BB"/>
    <w:rsid w:val="00602D5D"/>
    <w:rsid w:val="00603EFA"/>
    <w:rsid w:val="00605C11"/>
    <w:rsid w:val="00606440"/>
    <w:rsid w:val="006078C2"/>
    <w:rsid w:val="00610BB7"/>
    <w:rsid w:val="006123C7"/>
    <w:rsid w:val="0061355E"/>
    <w:rsid w:val="0061719F"/>
    <w:rsid w:val="006171A9"/>
    <w:rsid w:val="0061787F"/>
    <w:rsid w:val="00620A05"/>
    <w:rsid w:val="00622D7E"/>
    <w:rsid w:val="00623436"/>
    <w:rsid w:val="00625472"/>
    <w:rsid w:val="0063125F"/>
    <w:rsid w:val="00634991"/>
    <w:rsid w:val="006351BE"/>
    <w:rsid w:val="00636016"/>
    <w:rsid w:val="00640863"/>
    <w:rsid w:val="00640F39"/>
    <w:rsid w:val="006428B9"/>
    <w:rsid w:val="006437EC"/>
    <w:rsid w:val="00645189"/>
    <w:rsid w:val="00646652"/>
    <w:rsid w:val="00646BB7"/>
    <w:rsid w:val="00647983"/>
    <w:rsid w:val="00650968"/>
    <w:rsid w:val="00651129"/>
    <w:rsid w:val="00652EF1"/>
    <w:rsid w:val="00653003"/>
    <w:rsid w:val="006542CF"/>
    <w:rsid w:val="00654E3C"/>
    <w:rsid w:val="00655AAF"/>
    <w:rsid w:val="00656A30"/>
    <w:rsid w:val="00656F07"/>
    <w:rsid w:val="00657497"/>
    <w:rsid w:val="00661716"/>
    <w:rsid w:val="00661BD2"/>
    <w:rsid w:val="00661EB3"/>
    <w:rsid w:val="0066451B"/>
    <w:rsid w:val="00665664"/>
    <w:rsid w:val="006673E7"/>
    <w:rsid w:val="0066759F"/>
    <w:rsid w:val="006738BB"/>
    <w:rsid w:val="0067453C"/>
    <w:rsid w:val="00674964"/>
    <w:rsid w:val="00674B6C"/>
    <w:rsid w:val="00675B48"/>
    <w:rsid w:val="0067632D"/>
    <w:rsid w:val="00676D5F"/>
    <w:rsid w:val="00680050"/>
    <w:rsid w:val="00680543"/>
    <w:rsid w:val="006808C7"/>
    <w:rsid w:val="00680B7E"/>
    <w:rsid w:val="00681838"/>
    <w:rsid w:val="00683124"/>
    <w:rsid w:val="00683B94"/>
    <w:rsid w:val="00683E3C"/>
    <w:rsid w:val="00686692"/>
    <w:rsid w:val="00687D4E"/>
    <w:rsid w:val="0069072C"/>
    <w:rsid w:val="00692C82"/>
    <w:rsid w:val="00693033"/>
    <w:rsid w:val="00693321"/>
    <w:rsid w:val="00694363"/>
    <w:rsid w:val="00694893"/>
    <w:rsid w:val="00694DD9"/>
    <w:rsid w:val="0069603B"/>
    <w:rsid w:val="006970FC"/>
    <w:rsid w:val="006A042E"/>
    <w:rsid w:val="006A12B1"/>
    <w:rsid w:val="006A1AC4"/>
    <w:rsid w:val="006A414A"/>
    <w:rsid w:val="006A52E8"/>
    <w:rsid w:val="006A5F42"/>
    <w:rsid w:val="006A6103"/>
    <w:rsid w:val="006A6A1F"/>
    <w:rsid w:val="006B03E3"/>
    <w:rsid w:val="006B10ED"/>
    <w:rsid w:val="006B156A"/>
    <w:rsid w:val="006B366A"/>
    <w:rsid w:val="006B51B2"/>
    <w:rsid w:val="006B5B60"/>
    <w:rsid w:val="006B6DA6"/>
    <w:rsid w:val="006C1562"/>
    <w:rsid w:val="006C17A0"/>
    <w:rsid w:val="006C3869"/>
    <w:rsid w:val="006C4B1C"/>
    <w:rsid w:val="006C5F00"/>
    <w:rsid w:val="006C764E"/>
    <w:rsid w:val="006D2502"/>
    <w:rsid w:val="006D27E3"/>
    <w:rsid w:val="006D3D1C"/>
    <w:rsid w:val="006D4135"/>
    <w:rsid w:val="006D579B"/>
    <w:rsid w:val="006D6102"/>
    <w:rsid w:val="006D685D"/>
    <w:rsid w:val="006E0653"/>
    <w:rsid w:val="006E09F2"/>
    <w:rsid w:val="006E0BBF"/>
    <w:rsid w:val="006E0DDB"/>
    <w:rsid w:val="006E2BF6"/>
    <w:rsid w:val="006E39C5"/>
    <w:rsid w:val="006E3DF1"/>
    <w:rsid w:val="006E47C1"/>
    <w:rsid w:val="006E4855"/>
    <w:rsid w:val="006E5515"/>
    <w:rsid w:val="006E6761"/>
    <w:rsid w:val="006E71C6"/>
    <w:rsid w:val="006E721C"/>
    <w:rsid w:val="006E7ADF"/>
    <w:rsid w:val="006F170C"/>
    <w:rsid w:val="006F3169"/>
    <w:rsid w:val="006F3EE2"/>
    <w:rsid w:val="006F426A"/>
    <w:rsid w:val="006F5424"/>
    <w:rsid w:val="006F66ED"/>
    <w:rsid w:val="00700CBD"/>
    <w:rsid w:val="00700CE9"/>
    <w:rsid w:val="00701206"/>
    <w:rsid w:val="007028C7"/>
    <w:rsid w:val="00704462"/>
    <w:rsid w:val="0070743B"/>
    <w:rsid w:val="00710B52"/>
    <w:rsid w:val="00710C7E"/>
    <w:rsid w:val="007112FB"/>
    <w:rsid w:val="007120CE"/>
    <w:rsid w:val="00712E0E"/>
    <w:rsid w:val="00717E9A"/>
    <w:rsid w:val="007217A7"/>
    <w:rsid w:val="00721AB3"/>
    <w:rsid w:val="00724CAD"/>
    <w:rsid w:val="0072732C"/>
    <w:rsid w:val="00727B84"/>
    <w:rsid w:val="00727BF6"/>
    <w:rsid w:val="00730BD3"/>
    <w:rsid w:val="00732915"/>
    <w:rsid w:val="00732C05"/>
    <w:rsid w:val="00733BCC"/>
    <w:rsid w:val="00733DE0"/>
    <w:rsid w:val="007357C5"/>
    <w:rsid w:val="00737269"/>
    <w:rsid w:val="007376B8"/>
    <w:rsid w:val="0074031F"/>
    <w:rsid w:val="0074032D"/>
    <w:rsid w:val="00740D25"/>
    <w:rsid w:val="00741328"/>
    <w:rsid w:val="00741BBA"/>
    <w:rsid w:val="007465A4"/>
    <w:rsid w:val="00747B3E"/>
    <w:rsid w:val="00750BC7"/>
    <w:rsid w:val="00751727"/>
    <w:rsid w:val="00752569"/>
    <w:rsid w:val="007530DA"/>
    <w:rsid w:val="00753220"/>
    <w:rsid w:val="00753D06"/>
    <w:rsid w:val="00754103"/>
    <w:rsid w:val="00755D73"/>
    <w:rsid w:val="0075696E"/>
    <w:rsid w:val="00756F76"/>
    <w:rsid w:val="00761D03"/>
    <w:rsid w:val="00762644"/>
    <w:rsid w:val="007656F9"/>
    <w:rsid w:val="00766BEC"/>
    <w:rsid w:val="00766C4B"/>
    <w:rsid w:val="0076702B"/>
    <w:rsid w:val="007679B9"/>
    <w:rsid w:val="007701A1"/>
    <w:rsid w:val="0077199D"/>
    <w:rsid w:val="00771B80"/>
    <w:rsid w:val="0077325E"/>
    <w:rsid w:val="00773BCC"/>
    <w:rsid w:val="007749CB"/>
    <w:rsid w:val="00776488"/>
    <w:rsid w:val="00776572"/>
    <w:rsid w:val="00776803"/>
    <w:rsid w:val="0077738D"/>
    <w:rsid w:val="007774C2"/>
    <w:rsid w:val="00784C47"/>
    <w:rsid w:val="00784F62"/>
    <w:rsid w:val="00785DBB"/>
    <w:rsid w:val="00786EB9"/>
    <w:rsid w:val="00787D28"/>
    <w:rsid w:val="0079000C"/>
    <w:rsid w:val="00790D93"/>
    <w:rsid w:val="00791CD7"/>
    <w:rsid w:val="0079430D"/>
    <w:rsid w:val="00795A2B"/>
    <w:rsid w:val="0079754C"/>
    <w:rsid w:val="007A1395"/>
    <w:rsid w:val="007B0FF3"/>
    <w:rsid w:val="007B19CE"/>
    <w:rsid w:val="007B3FBF"/>
    <w:rsid w:val="007B4A7C"/>
    <w:rsid w:val="007B6432"/>
    <w:rsid w:val="007B6F17"/>
    <w:rsid w:val="007B7792"/>
    <w:rsid w:val="007B7C23"/>
    <w:rsid w:val="007B7E1C"/>
    <w:rsid w:val="007C0255"/>
    <w:rsid w:val="007C09C8"/>
    <w:rsid w:val="007C0C22"/>
    <w:rsid w:val="007C13ED"/>
    <w:rsid w:val="007C2707"/>
    <w:rsid w:val="007C27FD"/>
    <w:rsid w:val="007C3493"/>
    <w:rsid w:val="007C43A2"/>
    <w:rsid w:val="007C5581"/>
    <w:rsid w:val="007C72B2"/>
    <w:rsid w:val="007C7548"/>
    <w:rsid w:val="007D11E5"/>
    <w:rsid w:val="007D2832"/>
    <w:rsid w:val="007D3572"/>
    <w:rsid w:val="007D3FA5"/>
    <w:rsid w:val="007D4CE4"/>
    <w:rsid w:val="007D501A"/>
    <w:rsid w:val="007E0EEC"/>
    <w:rsid w:val="007E1BD9"/>
    <w:rsid w:val="007E3F65"/>
    <w:rsid w:val="007E4FAC"/>
    <w:rsid w:val="007E51AF"/>
    <w:rsid w:val="007E5253"/>
    <w:rsid w:val="007E57A5"/>
    <w:rsid w:val="007E585A"/>
    <w:rsid w:val="007E68F6"/>
    <w:rsid w:val="007E6EF9"/>
    <w:rsid w:val="007E73B6"/>
    <w:rsid w:val="007E7A7B"/>
    <w:rsid w:val="007F0511"/>
    <w:rsid w:val="007F0F5D"/>
    <w:rsid w:val="007F163C"/>
    <w:rsid w:val="007F1DAA"/>
    <w:rsid w:val="007F2AE5"/>
    <w:rsid w:val="007F3154"/>
    <w:rsid w:val="007F4C27"/>
    <w:rsid w:val="007F5777"/>
    <w:rsid w:val="007F6AB0"/>
    <w:rsid w:val="008000EB"/>
    <w:rsid w:val="0080329B"/>
    <w:rsid w:val="00803805"/>
    <w:rsid w:val="0080582D"/>
    <w:rsid w:val="0080756C"/>
    <w:rsid w:val="0081011C"/>
    <w:rsid w:val="0081325F"/>
    <w:rsid w:val="00813835"/>
    <w:rsid w:val="008139DB"/>
    <w:rsid w:val="00813E50"/>
    <w:rsid w:val="00815351"/>
    <w:rsid w:val="00821BEA"/>
    <w:rsid w:val="00822758"/>
    <w:rsid w:val="0082280E"/>
    <w:rsid w:val="0082594B"/>
    <w:rsid w:val="00826293"/>
    <w:rsid w:val="00827ECB"/>
    <w:rsid w:val="0083076F"/>
    <w:rsid w:val="00831204"/>
    <w:rsid w:val="00831208"/>
    <w:rsid w:val="00833E07"/>
    <w:rsid w:val="008351E1"/>
    <w:rsid w:val="0083560E"/>
    <w:rsid w:val="00835A02"/>
    <w:rsid w:val="00837C2A"/>
    <w:rsid w:val="0084012F"/>
    <w:rsid w:val="00841AD8"/>
    <w:rsid w:val="008429CF"/>
    <w:rsid w:val="008435C0"/>
    <w:rsid w:val="008446E2"/>
    <w:rsid w:val="00844B7C"/>
    <w:rsid w:val="00847814"/>
    <w:rsid w:val="00847860"/>
    <w:rsid w:val="0084798C"/>
    <w:rsid w:val="00847E19"/>
    <w:rsid w:val="00850CD3"/>
    <w:rsid w:val="0085112C"/>
    <w:rsid w:val="008512B7"/>
    <w:rsid w:val="0085134F"/>
    <w:rsid w:val="0085196B"/>
    <w:rsid w:val="00851E2F"/>
    <w:rsid w:val="00855857"/>
    <w:rsid w:val="008601A9"/>
    <w:rsid w:val="00861798"/>
    <w:rsid w:val="00861C64"/>
    <w:rsid w:val="00861D29"/>
    <w:rsid w:val="00861E43"/>
    <w:rsid w:val="00861EA7"/>
    <w:rsid w:val="008640FA"/>
    <w:rsid w:val="0086450A"/>
    <w:rsid w:val="00865B0D"/>
    <w:rsid w:val="00871B33"/>
    <w:rsid w:val="00872949"/>
    <w:rsid w:val="008729C2"/>
    <w:rsid w:val="00874B15"/>
    <w:rsid w:val="00875F96"/>
    <w:rsid w:val="0087676D"/>
    <w:rsid w:val="00877468"/>
    <w:rsid w:val="00880180"/>
    <w:rsid w:val="008803A8"/>
    <w:rsid w:val="008819F6"/>
    <w:rsid w:val="00881F71"/>
    <w:rsid w:val="00882682"/>
    <w:rsid w:val="00883071"/>
    <w:rsid w:val="00884688"/>
    <w:rsid w:val="00885C6F"/>
    <w:rsid w:val="00887146"/>
    <w:rsid w:val="00887874"/>
    <w:rsid w:val="00887999"/>
    <w:rsid w:val="008926EA"/>
    <w:rsid w:val="008940C9"/>
    <w:rsid w:val="008941DB"/>
    <w:rsid w:val="008948E0"/>
    <w:rsid w:val="00894C85"/>
    <w:rsid w:val="00895C45"/>
    <w:rsid w:val="008979B9"/>
    <w:rsid w:val="008A06B1"/>
    <w:rsid w:val="008A123A"/>
    <w:rsid w:val="008A16EA"/>
    <w:rsid w:val="008B0C2F"/>
    <w:rsid w:val="008B12BD"/>
    <w:rsid w:val="008B6162"/>
    <w:rsid w:val="008C04BB"/>
    <w:rsid w:val="008C04DF"/>
    <w:rsid w:val="008C1714"/>
    <w:rsid w:val="008C1971"/>
    <w:rsid w:val="008C21B1"/>
    <w:rsid w:val="008C3E10"/>
    <w:rsid w:val="008C4543"/>
    <w:rsid w:val="008C4FE8"/>
    <w:rsid w:val="008C6D87"/>
    <w:rsid w:val="008C74CE"/>
    <w:rsid w:val="008C7A09"/>
    <w:rsid w:val="008D07D3"/>
    <w:rsid w:val="008D2CAF"/>
    <w:rsid w:val="008D3ACE"/>
    <w:rsid w:val="008D51CC"/>
    <w:rsid w:val="008D5699"/>
    <w:rsid w:val="008D7FF3"/>
    <w:rsid w:val="008E17B1"/>
    <w:rsid w:val="008E20C1"/>
    <w:rsid w:val="008E462A"/>
    <w:rsid w:val="008E4F95"/>
    <w:rsid w:val="008F16DF"/>
    <w:rsid w:val="008F2D77"/>
    <w:rsid w:val="008F331D"/>
    <w:rsid w:val="008F4D52"/>
    <w:rsid w:val="008F4E41"/>
    <w:rsid w:val="00901E6C"/>
    <w:rsid w:val="00903E5D"/>
    <w:rsid w:val="0090408D"/>
    <w:rsid w:val="009043D1"/>
    <w:rsid w:val="00904DB6"/>
    <w:rsid w:val="00904E6B"/>
    <w:rsid w:val="009058E7"/>
    <w:rsid w:val="00906EEC"/>
    <w:rsid w:val="009072F5"/>
    <w:rsid w:val="00914204"/>
    <w:rsid w:val="009144B4"/>
    <w:rsid w:val="00914C93"/>
    <w:rsid w:val="00915C7E"/>
    <w:rsid w:val="009175F6"/>
    <w:rsid w:val="00922260"/>
    <w:rsid w:val="00922606"/>
    <w:rsid w:val="009228AD"/>
    <w:rsid w:val="00922A90"/>
    <w:rsid w:val="00922B83"/>
    <w:rsid w:val="00922D31"/>
    <w:rsid w:val="00922DAC"/>
    <w:rsid w:val="00924C3C"/>
    <w:rsid w:val="0092559F"/>
    <w:rsid w:val="00926CAB"/>
    <w:rsid w:val="009277BB"/>
    <w:rsid w:val="0093007F"/>
    <w:rsid w:val="00930157"/>
    <w:rsid w:val="00931141"/>
    <w:rsid w:val="00935665"/>
    <w:rsid w:val="00935B30"/>
    <w:rsid w:val="00936A4E"/>
    <w:rsid w:val="00936FBD"/>
    <w:rsid w:val="00940AD0"/>
    <w:rsid w:val="00941580"/>
    <w:rsid w:val="00942EC0"/>
    <w:rsid w:val="009439A2"/>
    <w:rsid w:val="00944E0C"/>
    <w:rsid w:val="009451EE"/>
    <w:rsid w:val="0094578D"/>
    <w:rsid w:val="00947D27"/>
    <w:rsid w:val="00950D81"/>
    <w:rsid w:val="00951B95"/>
    <w:rsid w:val="00952CB2"/>
    <w:rsid w:val="009543EB"/>
    <w:rsid w:val="009549A5"/>
    <w:rsid w:val="00957144"/>
    <w:rsid w:val="0096048A"/>
    <w:rsid w:val="0096164A"/>
    <w:rsid w:val="00961FB4"/>
    <w:rsid w:val="009623AB"/>
    <w:rsid w:val="00964B5A"/>
    <w:rsid w:val="009652A2"/>
    <w:rsid w:val="00965EAC"/>
    <w:rsid w:val="00967F24"/>
    <w:rsid w:val="00970A6B"/>
    <w:rsid w:val="00971178"/>
    <w:rsid w:val="009724E2"/>
    <w:rsid w:val="009742D3"/>
    <w:rsid w:val="00974F8E"/>
    <w:rsid w:val="009750BB"/>
    <w:rsid w:val="009753CC"/>
    <w:rsid w:val="00975E13"/>
    <w:rsid w:val="009763C4"/>
    <w:rsid w:val="00976D57"/>
    <w:rsid w:val="009771C5"/>
    <w:rsid w:val="009803F1"/>
    <w:rsid w:val="00980B72"/>
    <w:rsid w:val="00980BDF"/>
    <w:rsid w:val="00980D5A"/>
    <w:rsid w:val="00981183"/>
    <w:rsid w:val="0098176E"/>
    <w:rsid w:val="009835F7"/>
    <w:rsid w:val="009844F7"/>
    <w:rsid w:val="00985686"/>
    <w:rsid w:val="00985AB2"/>
    <w:rsid w:val="00987536"/>
    <w:rsid w:val="00987810"/>
    <w:rsid w:val="00990192"/>
    <w:rsid w:val="0099079E"/>
    <w:rsid w:val="00990902"/>
    <w:rsid w:val="00991DA1"/>
    <w:rsid w:val="00991DC3"/>
    <w:rsid w:val="00995010"/>
    <w:rsid w:val="00995FFD"/>
    <w:rsid w:val="009A13A7"/>
    <w:rsid w:val="009A2662"/>
    <w:rsid w:val="009A45B0"/>
    <w:rsid w:val="009A5855"/>
    <w:rsid w:val="009A6A6F"/>
    <w:rsid w:val="009A6D51"/>
    <w:rsid w:val="009A7ED9"/>
    <w:rsid w:val="009B126C"/>
    <w:rsid w:val="009B1737"/>
    <w:rsid w:val="009B1B69"/>
    <w:rsid w:val="009B3F8C"/>
    <w:rsid w:val="009B518B"/>
    <w:rsid w:val="009B76C0"/>
    <w:rsid w:val="009C31B1"/>
    <w:rsid w:val="009C470D"/>
    <w:rsid w:val="009C638B"/>
    <w:rsid w:val="009D1BFF"/>
    <w:rsid w:val="009D1FF0"/>
    <w:rsid w:val="009D2696"/>
    <w:rsid w:val="009D3416"/>
    <w:rsid w:val="009D3626"/>
    <w:rsid w:val="009D3A06"/>
    <w:rsid w:val="009D5BFD"/>
    <w:rsid w:val="009D68FB"/>
    <w:rsid w:val="009E04B3"/>
    <w:rsid w:val="009E0DFC"/>
    <w:rsid w:val="009E1D10"/>
    <w:rsid w:val="009E276E"/>
    <w:rsid w:val="009E47BF"/>
    <w:rsid w:val="009E4E91"/>
    <w:rsid w:val="009E5B74"/>
    <w:rsid w:val="009E60D5"/>
    <w:rsid w:val="009E7C14"/>
    <w:rsid w:val="009F1266"/>
    <w:rsid w:val="009F419C"/>
    <w:rsid w:val="009F43E0"/>
    <w:rsid w:val="009F65EF"/>
    <w:rsid w:val="009F6CBB"/>
    <w:rsid w:val="009F6E39"/>
    <w:rsid w:val="00A00866"/>
    <w:rsid w:val="00A025E5"/>
    <w:rsid w:val="00A055A5"/>
    <w:rsid w:val="00A06703"/>
    <w:rsid w:val="00A07ADF"/>
    <w:rsid w:val="00A10BEB"/>
    <w:rsid w:val="00A12A7C"/>
    <w:rsid w:val="00A13082"/>
    <w:rsid w:val="00A1330E"/>
    <w:rsid w:val="00A1461F"/>
    <w:rsid w:val="00A14E4B"/>
    <w:rsid w:val="00A20E8F"/>
    <w:rsid w:val="00A22440"/>
    <w:rsid w:val="00A22DCF"/>
    <w:rsid w:val="00A22DFD"/>
    <w:rsid w:val="00A250F3"/>
    <w:rsid w:val="00A25562"/>
    <w:rsid w:val="00A26982"/>
    <w:rsid w:val="00A31A0F"/>
    <w:rsid w:val="00A32FD7"/>
    <w:rsid w:val="00A340C0"/>
    <w:rsid w:val="00A35459"/>
    <w:rsid w:val="00A36676"/>
    <w:rsid w:val="00A375DC"/>
    <w:rsid w:val="00A402A1"/>
    <w:rsid w:val="00A40E70"/>
    <w:rsid w:val="00A41F86"/>
    <w:rsid w:val="00A42EC4"/>
    <w:rsid w:val="00A42FD6"/>
    <w:rsid w:val="00A43154"/>
    <w:rsid w:val="00A44175"/>
    <w:rsid w:val="00A46A2D"/>
    <w:rsid w:val="00A50D22"/>
    <w:rsid w:val="00A512C3"/>
    <w:rsid w:val="00A517EA"/>
    <w:rsid w:val="00A52A4C"/>
    <w:rsid w:val="00A53F98"/>
    <w:rsid w:val="00A541F0"/>
    <w:rsid w:val="00A571FE"/>
    <w:rsid w:val="00A60395"/>
    <w:rsid w:val="00A61695"/>
    <w:rsid w:val="00A622B3"/>
    <w:rsid w:val="00A627E9"/>
    <w:rsid w:val="00A6287E"/>
    <w:rsid w:val="00A63B8B"/>
    <w:rsid w:val="00A652A8"/>
    <w:rsid w:val="00A73CA4"/>
    <w:rsid w:val="00A76CE0"/>
    <w:rsid w:val="00A77880"/>
    <w:rsid w:val="00A77C2C"/>
    <w:rsid w:val="00A80062"/>
    <w:rsid w:val="00A804CD"/>
    <w:rsid w:val="00A81C0B"/>
    <w:rsid w:val="00A83F90"/>
    <w:rsid w:val="00A841CC"/>
    <w:rsid w:val="00A856EB"/>
    <w:rsid w:val="00A9016E"/>
    <w:rsid w:val="00A9022E"/>
    <w:rsid w:val="00A9170F"/>
    <w:rsid w:val="00A91B45"/>
    <w:rsid w:val="00A95BE7"/>
    <w:rsid w:val="00A96F1B"/>
    <w:rsid w:val="00AA06EF"/>
    <w:rsid w:val="00AA1165"/>
    <w:rsid w:val="00AA2EF5"/>
    <w:rsid w:val="00AA3F31"/>
    <w:rsid w:val="00AA400E"/>
    <w:rsid w:val="00AA427F"/>
    <w:rsid w:val="00AA4625"/>
    <w:rsid w:val="00AA46DA"/>
    <w:rsid w:val="00AA5CB2"/>
    <w:rsid w:val="00AA5CD0"/>
    <w:rsid w:val="00AA664A"/>
    <w:rsid w:val="00AB1119"/>
    <w:rsid w:val="00AB135B"/>
    <w:rsid w:val="00AB13A5"/>
    <w:rsid w:val="00AB1F1A"/>
    <w:rsid w:val="00AB4FAB"/>
    <w:rsid w:val="00AB7468"/>
    <w:rsid w:val="00AC079B"/>
    <w:rsid w:val="00AC158A"/>
    <w:rsid w:val="00AC21EF"/>
    <w:rsid w:val="00AC239F"/>
    <w:rsid w:val="00AC2E11"/>
    <w:rsid w:val="00AC4C67"/>
    <w:rsid w:val="00AC4F34"/>
    <w:rsid w:val="00AC5923"/>
    <w:rsid w:val="00AC6EC2"/>
    <w:rsid w:val="00AC6F33"/>
    <w:rsid w:val="00AC7C69"/>
    <w:rsid w:val="00AD0434"/>
    <w:rsid w:val="00AD0E41"/>
    <w:rsid w:val="00AD108C"/>
    <w:rsid w:val="00AD2EE7"/>
    <w:rsid w:val="00AD3BA8"/>
    <w:rsid w:val="00AE014C"/>
    <w:rsid w:val="00AE1304"/>
    <w:rsid w:val="00AE28BC"/>
    <w:rsid w:val="00AE3A63"/>
    <w:rsid w:val="00AE4552"/>
    <w:rsid w:val="00AE5435"/>
    <w:rsid w:val="00AE6315"/>
    <w:rsid w:val="00AE74FA"/>
    <w:rsid w:val="00AF0FFF"/>
    <w:rsid w:val="00AF1C9A"/>
    <w:rsid w:val="00AF2A56"/>
    <w:rsid w:val="00AF359F"/>
    <w:rsid w:val="00AF3ABE"/>
    <w:rsid w:val="00AF67D3"/>
    <w:rsid w:val="00AF6959"/>
    <w:rsid w:val="00AF7543"/>
    <w:rsid w:val="00AF778C"/>
    <w:rsid w:val="00B00520"/>
    <w:rsid w:val="00B00637"/>
    <w:rsid w:val="00B00F8E"/>
    <w:rsid w:val="00B014D0"/>
    <w:rsid w:val="00B028FF"/>
    <w:rsid w:val="00B032AB"/>
    <w:rsid w:val="00B03CB0"/>
    <w:rsid w:val="00B041A9"/>
    <w:rsid w:val="00B0465E"/>
    <w:rsid w:val="00B04CBF"/>
    <w:rsid w:val="00B051AD"/>
    <w:rsid w:val="00B06B63"/>
    <w:rsid w:val="00B1218F"/>
    <w:rsid w:val="00B13262"/>
    <w:rsid w:val="00B13EAE"/>
    <w:rsid w:val="00B14561"/>
    <w:rsid w:val="00B14C20"/>
    <w:rsid w:val="00B16238"/>
    <w:rsid w:val="00B16F7F"/>
    <w:rsid w:val="00B17973"/>
    <w:rsid w:val="00B17DA4"/>
    <w:rsid w:val="00B20CFB"/>
    <w:rsid w:val="00B222EE"/>
    <w:rsid w:val="00B236EC"/>
    <w:rsid w:val="00B23F8B"/>
    <w:rsid w:val="00B27724"/>
    <w:rsid w:val="00B30F3D"/>
    <w:rsid w:val="00B31092"/>
    <w:rsid w:val="00B315AE"/>
    <w:rsid w:val="00B32CD4"/>
    <w:rsid w:val="00B33CB4"/>
    <w:rsid w:val="00B34459"/>
    <w:rsid w:val="00B3448B"/>
    <w:rsid w:val="00B359DE"/>
    <w:rsid w:val="00B35AAD"/>
    <w:rsid w:val="00B3602A"/>
    <w:rsid w:val="00B36781"/>
    <w:rsid w:val="00B36A0E"/>
    <w:rsid w:val="00B37FE4"/>
    <w:rsid w:val="00B40074"/>
    <w:rsid w:val="00B406D5"/>
    <w:rsid w:val="00B4170C"/>
    <w:rsid w:val="00B42390"/>
    <w:rsid w:val="00B432A0"/>
    <w:rsid w:val="00B4512B"/>
    <w:rsid w:val="00B4738B"/>
    <w:rsid w:val="00B478E3"/>
    <w:rsid w:val="00B517F7"/>
    <w:rsid w:val="00B51B11"/>
    <w:rsid w:val="00B52AFC"/>
    <w:rsid w:val="00B52EFE"/>
    <w:rsid w:val="00B53F70"/>
    <w:rsid w:val="00B559BD"/>
    <w:rsid w:val="00B60DCA"/>
    <w:rsid w:val="00B610C3"/>
    <w:rsid w:val="00B624C3"/>
    <w:rsid w:val="00B63C3B"/>
    <w:rsid w:val="00B63C73"/>
    <w:rsid w:val="00B672B3"/>
    <w:rsid w:val="00B73195"/>
    <w:rsid w:val="00B748AA"/>
    <w:rsid w:val="00B758EA"/>
    <w:rsid w:val="00B75C3F"/>
    <w:rsid w:val="00B768EF"/>
    <w:rsid w:val="00B76CFC"/>
    <w:rsid w:val="00B76DB6"/>
    <w:rsid w:val="00B77DBF"/>
    <w:rsid w:val="00B810DF"/>
    <w:rsid w:val="00B81FBB"/>
    <w:rsid w:val="00B82903"/>
    <w:rsid w:val="00B86837"/>
    <w:rsid w:val="00B902B9"/>
    <w:rsid w:val="00B90989"/>
    <w:rsid w:val="00B911C0"/>
    <w:rsid w:val="00B92C59"/>
    <w:rsid w:val="00B95BFE"/>
    <w:rsid w:val="00B9605A"/>
    <w:rsid w:val="00B96874"/>
    <w:rsid w:val="00B96C22"/>
    <w:rsid w:val="00B972D3"/>
    <w:rsid w:val="00B97B29"/>
    <w:rsid w:val="00BA1705"/>
    <w:rsid w:val="00BA2132"/>
    <w:rsid w:val="00BA6694"/>
    <w:rsid w:val="00BA7232"/>
    <w:rsid w:val="00BA77D6"/>
    <w:rsid w:val="00BA77EB"/>
    <w:rsid w:val="00BB3493"/>
    <w:rsid w:val="00BB4389"/>
    <w:rsid w:val="00BB5884"/>
    <w:rsid w:val="00BB61BE"/>
    <w:rsid w:val="00BC0B6D"/>
    <w:rsid w:val="00BC2797"/>
    <w:rsid w:val="00BC4227"/>
    <w:rsid w:val="00BC48D2"/>
    <w:rsid w:val="00BC788A"/>
    <w:rsid w:val="00BD1366"/>
    <w:rsid w:val="00BD18A3"/>
    <w:rsid w:val="00BD3419"/>
    <w:rsid w:val="00BD43E5"/>
    <w:rsid w:val="00BD4824"/>
    <w:rsid w:val="00BD59E3"/>
    <w:rsid w:val="00BD7FD7"/>
    <w:rsid w:val="00BE0315"/>
    <w:rsid w:val="00BE05F0"/>
    <w:rsid w:val="00BE06CF"/>
    <w:rsid w:val="00BE1772"/>
    <w:rsid w:val="00BE1DEB"/>
    <w:rsid w:val="00BE2291"/>
    <w:rsid w:val="00BE4159"/>
    <w:rsid w:val="00BF0E8E"/>
    <w:rsid w:val="00BF0F7C"/>
    <w:rsid w:val="00BF16E5"/>
    <w:rsid w:val="00BF1A7F"/>
    <w:rsid w:val="00BF2319"/>
    <w:rsid w:val="00BF2834"/>
    <w:rsid w:val="00BF607E"/>
    <w:rsid w:val="00C00917"/>
    <w:rsid w:val="00C00F37"/>
    <w:rsid w:val="00C02B1A"/>
    <w:rsid w:val="00C031EC"/>
    <w:rsid w:val="00C03F51"/>
    <w:rsid w:val="00C048C7"/>
    <w:rsid w:val="00C04993"/>
    <w:rsid w:val="00C04DD3"/>
    <w:rsid w:val="00C05128"/>
    <w:rsid w:val="00C10CC7"/>
    <w:rsid w:val="00C11C58"/>
    <w:rsid w:val="00C11F24"/>
    <w:rsid w:val="00C13225"/>
    <w:rsid w:val="00C14C86"/>
    <w:rsid w:val="00C15B3B"/>
    <w:rsid w:val="00C16BFB"/>
    <w:rsid w:val="00C1712F"/>
    <w:rsid w:val="00C172C6"/>
    <w:rsid w:val="00C21525"/>
    <w:rsid w:val="00C229F8"/>
    <w:rsid w:val="00C23389"/>
    <w:rsid w:val="00C24187"/>
    <w:rsid w:val="00C247CC"/>
    <w:rsid w:val="00C26D3D"/>
    <w:rsid w:val="00C277EE"/>
    <w:rsid w:val="00C30940"/>
    <w:rsid w:val="00C31702"/>
    <w:rsid w:val="00C322F1"/>
    <w:rsid w:val="00C33284"/>
    <w:rsid w:val="00C351D1"/>
    <w:rsid w:val="00C35844"/>
    <w:rsid w:val="00C371FA"/>
    <w:rsid w:val="00C41AF7"/>
    <w:rsid w:val="00C41B20"/>
    <w:rsid w:val="00C4319E"/>
    <w:rsid w:val="00C449AF"/>
    <w:rsid w:val="00C45324"/>
    <w:rsid w:val="00C46019"/>
    <w:rsid w:val="00C46F61"/>
    <w:rsid w:val="00C478CB"/>
    <w:rsid w:val="00C47BB2"/>
    <w:rsid w:val="00C47CF0"/>
    <w:rsid w:val="00C50572"/>
    <w:rsid w:val="00C51C28"/>
    <w:rsid w:val="00C532B3"/>
    <w:rsid w:val="00C53456"/>
    <w:rsid w:val="00C55B69"/>
    <w:rsid w:val="00C57922"/>
    <w:rsid w:val="00C60420"/>
    <w:rsid w:val="00C60C2D"/>
    <w:rsid w:val="00C61B57"/>
    <w:rsid w:val="00C62810"/>
    <w:rsid w:val="00C636C5"/>
    <w:rsid w:val="00C6485F"/>
    <w:rsid w:val="00C654CB"/>
    <w:rsid w:val="00C65DE0"/>
    <w:rsid w:val="00C70043"/>
    <w:rsid w:val="00C735FB"/>
    <w:rsid w:val="00C73861"/>
    <w:rsid w:val="00C7432C"/>
    <w:rsid w:val="00C74532"/>
    <w:rsid w:val="00C74F03"/>
    <w:rsid w:val="00C75330"/>
    <w:rsid w:val="00C75791"/>
    <w:rsid w:val="00C76304"/>
    <w:rsid w:val="00C824A5"/>
    <w:rsid w:val="00C83263"/>
    <w:rsid w:val="00C83B2D"/>
    <w:rsid w:val="00C84955"/>
    <w:rsid w:val="00C84C56"/>
    <w:rsid w:val="00C84EAE"/>
    <w:rsid w:val="00C86467"/>
    <w:rsid w:val="00C86AB2"/>
    <w:rsid w:val="00C86B23"/>
    <w:rsid w:val="00C9060F"/>
    <w:rsid w:val="00C942C1"/>
    <w:rsid w:val="00C94FE7"/>
    <w:rsid w:val="00C95677"/>
    <w:rsid w:val="00C95C72"/>
    <w:rsid w:val="00C96B86"/>
    <w:rsid w:val="00C97DF7"/>
    <w:rsid w:val="00CA0560"/>
    <w:rsid w:val="00CA1A6A"/>
    <w:rsid w:val="00CA4588"/>
    <w:rsid w:val="00CA6108"/>
    <w:rsid w:val="00CA664F"/>
    <w:rsid w:val="00CA7671"/>
    <w:rsid w:val="00CA7867"/>
    <w:rsid w:val="00CB1D8D"/>
    <w:rsid w:val="00CB43C7"/>
    <w:rsid w:val="00CB4667"/>
    <w:rsid w:val="00CB4AA3"/>
    <w:rsid w:val="00CB4E3C"/>
    <w:rsid w:val="00CB766B"/>
    <w:rsid w:val="00CC0061"/>
    <w:rsid w:val="00CC0706"/>
    <w:rsid w:val="00CC116E"/>
    <w:rsid w:val="00CC356D"/>
    <w:rsid w:val="00CC67BB"/>
    <w:rsid w:val="00CC7B79"/>
    <w:rsid w:val="00CD109D"/>
    <w:rsid w:val="00CD1E9D"/>
    <w:rsid w:val="00CD42DA"/>
    <w:rsid w:val="00CD60AD"/>
    <w:rsid w:val="00CD6ABB"/>
    <w:rsid w:val="00CE1EEE"/>
    <w:rsid w:val="00CE258D"/>
    <w:rsid w:val="00CE5848"/>
    <w:rsid w:val="00CE5CF2"/>
    <w:rsid w:val="00CE6D0F"/>
    <w:rsid w:val="00CE6D92"/>
    <w:rsid w:val="00CE7B8D"/>
    <w:rsid w:val="00CE7E0D"/>
    <w:rsid w:val="00CE7E6A"/>
    <w:rsid w:val="00CF104A"/>
    <w:rsid w:val="00CF13B6"/>
    <w:rsid w:val="00CF3D16"/>
    <w:rsid w:val="00CF6C6B"/>
    <w:rsid w:val="00D00A5D"/>
    <w:rsid w:val="00D00A87"/>
    <w:rsid w:val="00D0210E"/>
    <w:rsid w:val="00D02F2F"/>
    <w:rsid w:val="00D03F38"/>
    <w:rsid w:val="00D05A6C"/>
    <w:rsid w:val="00D06B75"/>
    <w:rsid w:val="00D079FA"/>
    <w:rsid w:val="00D1010E"/>
    <w:rsid w:val="00D1074E"/>
    <w:rsid w:val="00D11272"/>
    <w:rsid w:val="00D116B5"/>
    <w:rsid w:val="00D13087"/>
    <w:rsid w:val="00D15854"/>
    <w:rsid w:val="00D15978"/>
    <w:rsid w:val="00D16FA0"/>
    <w:rsid w:val="00D17875"/>
    <w:rsid w:val="00D21494"/>
    <w:rsid w:val="00D2214D"/>
    <w:rsid w:val="00D25681"/>
    <w:rsid w:val="00D2604C"/>
    <w:rsid w:val="00D2657C"/>
    <w:rsid w:val="00D26DCE"/>
    <w:rsid w:val="00D3019F"/>
    <w:rsid w:val="00D30DD1"/>
    <w:rsid w:val="00D310E7"/>
    <w:rsid w:val="00D3250C"/>
    <w:rsid w:val="00D34455"/>
    <w:rsid w:val="00D36267"/>
    <w:rsid w:val="00D37060"/>
    <w:rsid w:val="00D37CCE"/>
    <w:rsid w:val="00D42103"/>
    <w:rsid w:val="00D442A3"/>
    <w:rsid w:val="00D44BB3"/>
    <w:rsid w:val="00D45EF2"/>
    <w:rsid w:val="00D473D8"/>
    <w:rsid w:val="00D47E0A"/>
    <w:rsid w:val="00D5130A"/>
    <w:rsid w:val="00D51459"/>
    <w:rsid w:val="00D51769"/>
    <w:rsid w:val="00D51DD4"/>
    <w:rsid w:val="00D522D8"/>
    <w:rsid w:val="00D52359"/>
    <w:rsid w:val="00D5458D"/>
    <w:rsid w:val="00D5491C"/>
    <w:rsid w:val="00D55098"/>
    <w:rsid w:val="00D554E8"/>
    <w:rsid w:val="00D55DEA"/>
    <w:rsid w:val="00D5748E"/>
    <w:rsid w:val="00D612A9"/>
    <w:rsid w:val="00D61FEF"/>
    <w:rsid w:val="00D628CE"/>
    <w:rsid w:val="00D63236"/>
    <w:rsid w:val="00D64067"/>
    <w:rsid w:val="00D64B14"/>
    <w:rsid w:val="00D66935"/>
    <w:rsid w:val="00D675E3"/>
    <w:rsid w:val="00D72578"/>
    <w:rsid w:val="00D72CD7"/>
    <w:rsid w:val="00D76099"/>
    <w:rsid w:val="00D766BC"/>
    <w:rsid w:val="00D80021"/>
    <w:rsid w:val="00D804B8"/>
    <w:rsid w:val="00D8114A"/>
    <w:rsid w:val="00D81224"/>
    <w:rsid w:val="00D826EF"/>
    <w:rsid w:val="00D8415D"/>
    <w:rsid w:val="00D84BF2"/>
    <w:rsid w:val="00D8724C"/>
    <w:rsid w:val="00D903DE"/>
    <w:rsid w:val="00D92503"/>
    <w:rsid w:val="00D938C1"/>
    <w:rsid w:val="00D9430B"/>
    <w:rsid w:val="00D94FEF"/>
    <w:rsid w:val="00D96CB2"/>
    <w:rsid w:val="00D97998"/>
    <w:rsid w:val="00DA2494"/>
    <w:rsid w:val="00DA2B62"/>
    <w:rsid w:val="00DA388C"/>
    <w:rsid w:val="00DA47A8"/>
    <w:rsid w:val="00DA520E"/>
    <w:rsid w:val="00DA5235"/>
    <w:rsid w:val="00DA7EDD"/>
    <w:rsid w:val="00DB1564"/>
    <w:rsid w:val="00DB206B"/>
    <w:rsid w:val="00DB2387"/>
    <w:rsid w:val="00DB25F7"/>
    <w:rsid w:val="00DB3592"/>
    <w:rsid w:val="00DB3751"/>
    <w:rsid w:val="00DB3D26"/>
    <w:rsid w:val="00DB4338"/>
    <w:rsid w:val="00DB4669"/>
    <w:rsid w:val="00DB4C93"/>
    <w:rsid w:val="00DB4FB2"/>
    <w:rsid w:val="00DB64EF"/>
    <w:rsid w:val="00DB7863"/>
    <w:rsid w:val="00DB7DC4"/>
    <w:rsid w:val="00DC23E5"/>
    <w:rsid w:val="00DC3F8A"/>
    <w:rsid w:val="00DC79CF"/>
    <w:rsid w:val="00DC7C87"/>
    <w:rsid w:val="00DD13D6"/>
    <w:rsid w:val="00DD2144"/>
    <w:rsid w:val="00DD3355"/>
    <w:rsid w:val="00DD3603"/>
    <w:rsid w:val="00DD46E9"/>
    <w:rsid w:val="00DD5051"/>
    <w:rsid w:val="00DE0D00"/>
    <w:rsid w:val="00DE16CD"/>
    <w:rsid w:val="00DE2A92"/>
    <w:rsid w:val="00DE6492"/>
    <w:rsid w:val="00DE6AEB"/>
    <w:rsid w:val="00DE7625"/>
    <w:rsid w:val="00DF09DA"/>
    <w:rsid w:val="00DF280B"/>
    <w:rsid w:val="00DF28A7"/>
    <w:rsid w:val="00DF28B7"/>
    <w:rsid w:val="00DF40CF"/>
    <w:rsid w:val="00DF42AD"/>
    <w:rsid w:val="00DF56A1"/>
    <w:rsid w:val="00DF68C0"/>
    <w:rsid w:val="00DF6CD5"/>
    <w:rsid w:val="00DF7F5A"/>
    <w:rsid w:val="00E00FFD"/>
    <w:rsid w:val="00E014B9"/>
    <w:rsid w:val="00E016BC"/>
    <w:rsid w:val="00E01993"/>
    <w:rsid w:val="00E02839"/>
    <w:rsid w:val="00E044FB"/>
    <w:rsid w:val="00E04C02"/>
    <w:rsid w:val="00E04F98"/>
    <w:rsid w:val="00E053B2"/>
    <w:rsid w:val="00E0626F"/>
    <w:rsid w:val="00E06E93"/>
    <w:rsid w:val="00E07D2A"/>
    <w:rsid w:val="00E07FDD"/>
    <w:rsid w:val="00E10FAB"/>
    <w:rsid w:val="00E11B61"/>
    <w:rsid w:val="00E139D5"/>
    <w:rsid w:val="00E14CA5"/>
    <w:rsid w:val="00E152DF"/>
    <w:rsid w:val="00E167D1"/>
    <w:rsid w:val="00E21366"/>
    <w:rsid w:val="00E22D1B"/>
    <w:rsid w:val="00E235F5"/>
    <w:rsid w:val="00E23783"/>
    <w:rsid w:val="00E24420"/>
    <w:rsid w:val="00E24443"/>
    <w:rsid w:val="00E2449C"/>
    <w:rsid w:val="00E245DD"/>
    <w:rsid w:val="00E24D04"/>
    <w:rsid w:val="00E251E0"/>
    <w:rsid w:val="00E26411"/>
    <w:rsid w:val="00E26CF1"/>
    <w:rsid w:val="00E27735"/>
    <w:rsid w:val="00E306E7"/>
    <w:rsid w:val="00E307B6"/>
    <w:rsid w:val="00E30912"/>
    <w:rsid w:val="00E30C15"/>
    <w:rsid w:val="00E31E10"/>
    <w:rsid w:val="00E31F10"/>
    <w:rsid w:val="00E32642"/>
    <w:rsid w:val="00E3679E"/>
    <w:rsid w:val="00E3707C"/>
    <w:rsid w:val="00E37234"/>
    <w:rsid w:val="00E4121E"/>
    <w:rsid w:val="00E413D8"/>
    <w:rsid w:val="00E41AD6"/>
    <w:rsid w:val="00E42017"/>
    <w:rsid w:val="00E42730"/>
    <w:rsid w:val="00E45072"/>
    <w:rsid w:val="00E46268"/>
    <w:rsid w:val="00E473F9"/>
    <w:rsid w:val="00E47F62"/>
    <w:rsid w:val="00E5060D"/>
    <w:rsid w:val="00E52168"/>
    <w:rsid w:val="00E53128"/>
    <w:rsid w:val="00E53C60"/>
    <w:rsid w:val="00E552F7"/>
    <w:rsid w:val="00E55854"/>
    <w:rsid w:val="00E56A3F"/>
    <w:rsid w:val="00E57624"/>
    <w:rsid w:val="00E61DAB"/>
    <w:rsid w:val="00E628AD"/>
    <w:rsid w:val="00E64339"/>
    <w:rsid w:val="00E6540C"/>
    <w:rsid w:val="00E677BD"/>
    <w:rsid w:val="00E678DF"/>
    <w:rsid w:val="00E70C44"/>
    <w:rsid w:val="00E71AF8"/>
    <w:rsid w:val="00E72B6E"/>
    <w:rsid w:val="00E80CDA"/>
    <w:rsid w:val="00E812E9"/>
    <w:rsid w:val="00E84061"/>
    <w:rsid w:val="00E8445B"/>
    <w:rsid w:val="00E85E3E"/>
    <w:rsid w:val="00E86C3D"/>
    <w:rsid w:val="00E872A7"/>
    <w:rsid w:val="00E873FD"/>
    <w:rsid w:val="00E879F6"/>
    <w:rsid w:val="00E87BB8"/>
    <w:rsid w:val="00E9112B"/>
    <w:rsid w:val="00E94E26"/>
    <w:rsid w:val="00E956A8"/>
    <w:rsid w:val="00E963AD"/>
    <w:rsid w:val="00E96685"/>
    <w:rsid w:val="00EA0604"/>
    <w:rsid w:val="00EA0E13"/>
    <w:rsid w:val="00EA0EBC"/>
    <w:rsid w:val="00EA19E9"/>
    <w:rsid w:val="00EA2233"/>
    <w:rsid w:val="00EA22FF"/>
    <w:rsid w:val="00EA25CD"/>
    <w:rsid w:val="00EA369D"/>
    <w:rsid w:val="00EA411E"/>
    <w:rsid w:val="00EA641F"/>
    <w:rsid w:val="00EA6A5A"/>
    <w:rsid w:val="00EA72E7"/>
    <w:rsid w:val="00EA7496"/>
    <w:rsid w:val="00EA7E0F"/>
    <w:rsid w:val="00EB0E88"/>
    <w:rsid w:val="00EB19E0"/>
    <w:rsid w:val="00EB21C0"/>
    <w:rsid w:val="00EB3193"/>
    <w:rsid w:val="00EB5A80"/>
    <w:rsid w:val="00EB65AF"/>
    <w:rsid w:val="00EB7796"/>
    <w:rsid w:val="00EB7AF3"/>
    <w:rsid w:val="00EC07DD"/>
    <w:rsid w:val="00EC0D7C"/>
    <w:rsid w:val="00EC0E2D"/>
    <w:rsid w:val="00EC23C1"/>
    <w:rsid w:val="00EC2800"/>
    <w:rsid w:val="00EC3652"/>
    <w:rsid w:val="00EC5187"/>
    <w:rsid w:val="00EC5C89"/>
    <w:rsid w:val="00EC68EA"/>
    <w:rsid w:val="00EC7F14"/>
    <w:rsid w:val="00EE0B0C"/>
    <w:rsid w:val="00EE198A"/>
    <w:rsid w:val="00EE1F4D"/>
    <w:rsid w:val="00EE220A"/>
    <w:rsid w:val="00EE2853"/>
    <w:rsid w:val="00EE2EBF"/>
    <w:rsid w:val="00EE300B"/>
    <w:rsid w:val="00EE3DDC"/>
    <w:rsid w:val="00EE5E15"/>
    <w:rsid w:val="00EE7304"/>
    <w:rsid w:val="00EE7411"/>
    <w:rsid w:val="00EE77C8"/>
    <w:rsid w:val="00EF2808"/>
    <w:rsid w:val="00EF3C05"/>
    <w:rsid w:val="00EF5D36"/>
    <w:rsid w:val="00EF64B8"/>
    <w:rsid w:val="00EF66FC"/>
    <w:rsid w:val="00EF708B"/>
    <w:rsid w:val="00F0135B"/>
    <w:rsid w:val="00F02153"/>
    <w:rsid w:val="00F029E0"/>
    <w:rsid w:val="00F02C0E"/>
    <w:rsid w:val="00F02E73"/>
    <w:rsid w:val="00F07489"/>
    <w:rsid w:val="00F10082"/>
    <w:rsid w:val="00F10140"/>
    <w:rsid w:val="00F11BAF"/>
    <w:rsid w:val="00F11CE3"/>
    <w:rsid w:val="00F128D0"/>
    <w:rsid w:val="00F134FC"/>
    <w:rsid w:val="00F13548"/>
    <w:rsid w:val="00F16FDF"/>
    <w:rsid w:val="00F17DCE"/>
    <w:rsid w:val="00F214DC"/>
    <w:rsid w:val="00F22750"/>
    <w:rsid w:val="00F227D0"/>
    <w:rsid w:val="00F227E8"/>
    <w:rsid w:val="00F229B7"/>
    <w:rsid w:val="00F23CA1"/>
    <w:rsid w:val="00F2401A"/>
    <w:rsid w:val="00F25596"/>
    <w:rsid w:val="00F25E34"/>
    <w:rsid w:val="00F2646F"/>
    <w:rsid w:val="00F264AC"/>
    <w:rsid w:val="00F27277"/>
    <w:rsid w:val="00F27E65"/>
    <w:rsid w:val="00F30963"/>
    <w:rsid w:val="00F3409A"/>
    <w:rsid w:val="00F37721"/>
    <w:rsid w:val="00F40387"/>
    <w:rsid w:val="00F405C9"/>
    <w:rsid w:val="00F40A19"/>
    <w:rsid w:val="00F414CD"/>
    <w:rsid w:val="00F414F8"/>
    <w:rsid w:val="00F42501"/>
    <w:rsid w:val="00F446BE"/>
    <w:rsid w:val="00F44FA1"/>
    <w:rsid w:val="00F46E5D"/>
    <w:rsid w:val="00F47626"/>
    <w:rsid w:val="00F47CAB"/>
    <w:rsid w:val="00F50275"/>
    <w:rsid w:val="00F505C7"/>
    <w:rsid w:val="00F51366"/>
    <w:rsid w:val="00F5286E"/>
    <w:rsid w:val="00F53E2A"/>
    <w:rsid w:val="00F54824"/>
    <w:rsid w:val="00F54881"/>
    <w:rsid w:val="00F55980"/>
    <w:rsid w:val="00F565BE"/>
    <w:rsid w:val="00F566F6"/>
    <w:rsid w:val="00F5688B"/>
    <w:rsid w:val="00F56CE1"/>
    <w:rsid w:val="00F61DED"/>
    <w:rsid w:val="00F627B5"/>
    <w:rsid w:val="00F62D01"/>
    <w:rsid w:val="00F62EE5"/>
    <w:rsid w:val="00F6517E"/>
    <w:rsid w:val="00F669C5"/>
    <w:rsid w:val="00F6719A"/>
    <w:rsid w:val="00F72DEA"/>
    <w:rsid w:val="00F7563C"/>
    <w:rsid w:val="00F769B4"/>
    <w:rsid w:val="00F77F40"/>
    <w:rsid w:val="00F803B0"/>
    <w:rsid w:val="00F80683"/>
    <w:rsid w:val="00F80E14"/>
    <w:rsid w:val="00F80E25"/>
    <w:rsid w:val="00F8603E"/>
    <w:rsid w:val="00F869B7"/>
    <w:rsid w:val="00F9005C"/>
    <w:rsid w:val="00F904AE"/>
    <w:rsid w:val="00F91CE7"/>
    <w:rsid w:val="00F92C20"/>
    <w:rsid w:val="00F9513C"/>
    <w:rsid w:val="00F954D4"/>
    <w:rsid w:val="00F97CBF"/>
    <w:rsid w:val="00FA0966"/>
    <w:rsid w:val="00FA1540"/>
    <w:rsid w:val="00FA1FF9"/>
    <w:rsid w:val="00FA2174"/>
    <w:rsid w:val="00FA37DC"/>
    <w:rsid w:val="00FA41C1"/>
    <w:rsid w:val="00FA4277"/>
    <w:rsid w:val="00FA4994"/>
    <w:rsid w:val="00FA5AA3"/>
    <w:rsid w:val="00FA6717"/>
    <w:rsid w:val="00FA6905"/>
    <w:rsid w:val="00FA7A01"/>
    <w:rsid w:val="00FB03E9"/>
    <w:rsid w:val="00FB0909"/>
    <w:rsid w:val="00FB120E"/>
    <w:rsid w:val="00FB13E6"/>
    <w:rsid w:val="00FB2BF1"/>
    <w:rsid w:val="00FB357E"/>
    <w:rsid w:val="00FB4456"/>
    <w:rsid w:val="00FB5896"/>
    <w:rsid w:val="00FB5D74"/>
    <w:rsid w:val="00FB7121"/>
    <w:rsid w:val="00FC12F8"/>
    <w:rsid w:val="00FC23AE"/>
    <w:rsid w:val="00FC25B6"/>
    <w:rsid w:val="00FC31E2"/>
    <w:rsid w:val="00FC37BF"/>
    <w:rsid w:val="00FC3A0E"/>
    <w:rsid w:val="00FC4B44"/>
    <w:rsid w:val="00FC5AD8"/>
    <w:rsid w:val="00FD0A3A"/>
    <w:rsid w:val="00FD16AF"/>
    <w:rsid w:val="00FD1F4D"/>
    <w:rsid w:val="00FD2A3E"/>
    <w:rsid w:val="00FD4342"/>
    <w:rsid w:val="00FD531E"/>
    <w:rsid w:val="00FD7077"/>
    <w:rsid w:val="00FE144D"/>
    <w:rsid w:val="00FE196D"/>
    <w:rsid w:val="00FE1AB9"/>
    <w:rsid w:val="00FE4849"/>
    <w:rsid w:val="00FE5B7C"/>
    <w:rsid w:val="00FE5BBC"/>
    <w:rsid w:val="00FE67BA"/>
    <w:rsid w:val="00FE785C"/>
    <w:rsid w:val="00FF013F"/>
    <w:rsid w:val="00FF507F"/>
    <w:rsid w:val="00FF649E"/>
    <w:rsid w:val="00FF652D"/>
    <w:rsid w:val="00FF6796"/>
    <w:rsid w:val="00FF6FCC"/>
    <w:rsid w:val="00FF6FE3"/>
    <w:rsid w:val="01A0016E"/>
    <w:rsid w:val="020C135D"/>
    <w:rsid w:val="03147CA1"/>
    <w:rsid w:val="03325F6F"/>
    <w:rsid w:val="03CC45DB"/>
    <w:rsid w:val="047A50EC"/>
    <w:rsid w:val="04856F07"/>
    <w:rsid w:val="048C1D11"/>
    <w:rsid w:val="0493508D"/>
    <w:rsid w:val="05151B5F"/>
    <w:rsid w:val="0626234B"/>
    <w:rsid w:val="07DA7BFD"/>
    <w:rsid w:val="08032853"/>
    <w:rsid w:val="08317B92"/>
    <w:rsid w:val="09EC2FC1"/>
    <w:rsid w:val="0AB6172E"/>
    <w:rsid w:val="0B3B46D4"/>
    <w:rsid w:val="0BCA702A"/>
    <w:rsid w:val="0D0207DC"/>
    <w:rsid w:val="0D484BB5"/>
    <w:rsid w:val="0E500FE8"/>
    <w:rsid w:val="0E590DD5"/>
    <w:rsid w:val="0E806C83"/>
    <w:rsid w:val="0F215834"/>
    <w:rsid w:val="102B4B65"/>
    <w:rsid w:val="10C06048"/>
    <w:rsid w:val="11AF25A7"/>
    <w:rsid w:val="11C34288"/>
    <w:rsid w:val="12173ACC"/>
    <w:rsid w:val="128F15D8"/>
    <w:rsid w:val="129F3552"/>
    <w:rsid w:val="12EE18E8"/>
    <w:rsid w:val="13F9475A"/>
    <w:rsid w:val="14304900"/>
    <w:rsid w:val="145F2A1D"/>
    <w:rsid w:val="14620EEA"/>
    <w:rsid w:val="155141B7"/>
    <w:rsid w:val="15E0315A"/>
    <w:rsid w:val="17F11C88"/>
    <w:rsid w:val="18095207"/>
    <w:rsid w:val="18655556"/>
    <w:rsid w:val="186E2117"/>
    <w:rsid w:val="18D41512"/>
    <w:rsid w:val="18E45966"/>
    <w:rsid w:val="19034A2D"/>
    <w:rsid w:val="197D5490"/>
    <w:rsid w:val="1A451215"/>
    <w:rsid w:val="1B380C63"/>
    <w:rsid w:val="1B407AA8"/>
    <w:rsid w:val="1E074C20"/>
    <w:rsid w:val="1E090687"/>
    <w:rsid w:val="1F737923"/>
    <w:rsid w:val="213571D1"/>
    <w:rsid w:val="215D3077"/>
    <w:rsid w:val="21B003B1"/>
    <w:rsid w:val="233E13C8"/>
    <w:rsid w:val="23AC1640"/>
    <w:rsid w:val="24E44994"/>
    <w:rsid w:val="25A93E17"/>
    <w:rsid w:val="25C02F69"/>
    <w:rsid w:val="27031000"/>
    <w:rsid w:val="275E3D58"/>
    <w:rsid w:val="277E30D6"/>
    <w:rsid w:val="279A2357"/>
    <w:rsid w:val="28582863"/>
    <w:rsid w:val="291C4492"/>
    <w:rsid w:val="297F277A"/>
    <w:rsid w:val="29AC7D18"/>
    <w:rsid w:val="2B01533C"/>
    <w:rsid w:val="2BEB07EA"/>
    <w:rsid w:val="2C21615E"/>
    <w:rsid w:val="2C8B24FE"/>
    <w:rsid w:val="2CBB0CC4"/>
    <w:rsid w:val="2D470B12"/>
    <w:rsid w:val="2D8C649D"/>
    <w:rsid w:val="2EA022BC"/>
    <w:rsid w:val="2F9A04F7"/>
    <w:rsid w:val="304120F7"/>
    <w:rsid w:val="30D82A5E"/>
    <w:rsid w:val="30DB3349"/>
    <w:rsid w:val="30F51FE0"/>
    <w:rsid w:val="310A7E9E"/>
    <w:rsid w:val="314041D9"/>
    <w:rsid w:val="31581FC4"/>
    <w:rsid w:val="318010B3"/>
    <w:rsid w:val="31F42079"/>
    <w:rsid w:val="327B7D42"/>
    <w:rsid w:val="347C71AB"/>
    <w:rsid w:val="35570F1D"/>
    <w:rsid w:val="35C22753"/>
    <w:rsid w:val="36C87283"/>
    <w:rsid w:val="36D86D3F"/>
    <w:rsid w:val="37044D40"/>
    <w:rsid w:val="381D0F0D"/>
    <w:rsid w:val="38D51341"/>
    <w:rsid w:val="392F2761"/>
    <w:rsid w:val="3A4E6196"/>
    <w:rsid w:val="3B0847EE"/>
    <w:rsid w:val="3C7F6B14"/>
    <w:rsid w:val="3CA17B97"/>
    <w:rsid w:val="3CCD2C68"/>
    <w:rsid w:val="3D0B5D0E"/>
    <w:rsid w:val="3E2B4A9B"/>
    <w:rsid w:val="3E3E25EF"/>
    <w:rsid w:val="3F751E1D"/>
    <w:rsid w:val="3F877208"/>
    <w:rsid w:val="3FA43FDC"/>
    <w:rsid w:val="406F524A"/>
    <w:rsid w:val="42AA65FF"/>
    <w:rsid w:val="435172D5"/>
    <w:rsid w:val="44A707C9"/>
    <w:rsid w:val="45721D8E"/>
    <w:rsid w:val="458D0BFC"/>
    <w:rsid w:val="45EA158B"/>
    <w:rsid w:val="46063F2C"/>
    <w:rsid w:val="46580F2C"/>
    <w:rsid w:val="46CA5071"/>
    <w:rsid w:val="47390F40"/>
    <w:rsid w:val="47413ABC"/>
    <w:rsid w:val="479D06FF"/>
    <w:rsid w:val="486C5BA8"/>
    <w:rsid w:val="49AC5162"/>
    <w:rsid w:val="4A3E1C86"/>
    <w:rsid w:val="4B2C7F3C"/>
    <w:rsid w:val="4B7778A9"/>
    <w:rsid w:val="4D33148C"/>
    <w:rsid w:val="4D812DB7"/>
    <w:rsid w:val="4DA75F70"/>
    <w:rsid w:val="4E10767A"/>
    <w:rsid w:val="4E405BFF"/>
    <w:rsid w:val="4E6D6460"/>
    <w:rsid w:val="4EBF2781"/>
    <w:rsid w:val="506D0B71"/>
    <w:rsid w:val="50B817F9"/>
    <w:rsid w:val="519766F8"/>
    <w:rsid w:val="51EE5A0D"/>
    <w:rsid w:val="53973A5A"/>
    <w:rsid w:val="53BB67AA"/>
    <w:rsid w:val="540B4388"/>
    <w:rsid w:val="54BF0F57"/>
    <w:rsid w:val="54C8479E"/>
    <w:rsid w:val="54E02D75"/>
    <w:rsid w:val="561828CE"/>
    <w:rsid w:val="56965CD4"/>
    <w:rsid w:val="56AF56FA"/>
    <w:rsid w:val="584E6EBD"/>
    <w:rsid w:val="59401A80"/>
    <w:rsid w:val="59ED3CD5"/>
    <w:rsid w:val="5A843A1C"/>
    <w:rsid w:val="5B061D4C"/>
    <w:rsid w:val="5B126CA4"/>
    <w:rsid w:val="5B5B0BF4"/>
    <w:rsid w:val="5BF87EE0"/>
    <w:rsid w:val="5D517F1E"/>
    <w:rsid w:val="5DC11335"/>
    <w:rsid w:val="5DFD4926"/>
    <w:rsid w:val="5E531790"/>
    <w:rsid w:val="5EB17A4C"/>
    <w:rsid w:val="5ED5223B"/>
    <w:rsid w:val="5F025B7B"/>
    <w:rsid w:val="5F0E74DE"/>
    <w:rsid w:val="5FB87A5D"/>
    <w:rsid w:val="5FBF2DFC"/>
    <w:rsid w:val="613A12A4"/>
    <w:rsid w:val="618807C1"/>
    <w:rsid w:val="618A256A"/>
    <w:rsid w:val="62673430"/>
    <w:rsid w:val="64D33305"/>
    <w:rsid w:val="655D38FB"/>
    <w:rsid w:val="65C51903"/>
    <w:rsid w:val="6672352B"/>
    <w:rsid w:val="67682E2D"/>
    <w:rsid w:val="67846D11"/>
    <w:rsid w:val="68380B08"/>
    <w:rsid w:val="697C03F0"/>
    <w:rsid w:val="69C365C0"/>
    <w:rsid w:val="69FC7F64"/>
    <w:rsid w:val="6A1170E6"/>
    <w:rsid w:val="6A1F3917"/>
    <w:rsid w:val="6AC16E93"/>
    <w:rsid w:val="6CD65154"/>
    <w:rsid w:val="6CE93005"/>
    <w:rsid w:val="6D6A6B86"/>
    <w:rsid w:val="6F5037A9"/>
    <w:rsid w:val="6F692BE2"/>
    <w:rsid w:val="6F7E07BB"/>
    <w:rsid w:val="7085221F"/>
    <w:rsid w:val="70BC12E0"/>
    <w:rsid w:val="70C17621"/>
    <w:rsid w:val="72FC6FAB"/>
    <w:rsid w:val="747B0ECA"/>
    <w:rsid w:val="74FA20A6"/>
    <w:rsid w:val="750214E3"/>
    <w:rsid w:val="75323DBD"/>
    <w:rsid w:val="762B7695"/>
    <w:rsid w:val="764922C2"/>
    <w:rsid w:val="767B3A3B"/>
    <w:rsid w:val="76933E90"/>
    <w:rsid w:val="782E3FE7"/>
    <w:rsid w:val="784E38C2"/>
    <w:rsid w:val="7895239F"/>
    <w:rsid w:val="79001DCF"/>
    <w:rsid w:val="79850446"/>
    <w:rsid w:val="79BB37E2"/>
    <w:rsid w:val="79E919B5"/>
    <w:rsid w:val="7BE61733"/>
    <w:rsid w:val="7C2C7ACB"/>
    <w:rsid w:val="7C4059CC"/>
    <w:rsid w:val="7C4E4588"/>
    <w:rsid w:val="7D9C7FFF"/>
    <w:rsid w:val="7F55496E"/>
  </w:rsids>
  <m:mathPr>
    <m:mathFont m:val="Cambria Math"/>
    <m:brkBin m:val="before"/>
    <m:brkBinSub m:val="--"/>
    <m:smallFrac m:val="0"/>
    <m:dispDef/>
    <m:lMargin m:val="0"/>
    <m:rMargin m:val="0"/>
    <m:defJc m:val="centerGroup"/>
    <m:wrapIndent m:val="1440"/>
    <m:intLim m:val="subSup"/>
    <m:naryLim m:val="undOvr"/>
  </m:mathPr>
  <w:doNotAutoCompressPictures/>
  <w:themeFontLang w:val="pt-BR" w:eastAsia="ja-JP"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Calibri"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0" w:semiHidden="0" w:name="annotation text"/>
    <w:lsdException w:qFormat="1" w:uiPriority="0" w:semiHidden="0" w:name="header"/>
    <w:lsdException w:qFormat="1"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qFormat="1"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39" w:semiHidden="0" w:name="Table Grid"/>
    <w:lsdException w:uiPriority="0" w:name="Table Theme"/>
    <w:lsdException w:qFormat="1" w:unhideWhenUsed="0" w:uiPriority="99" w:name="Placeholder Text"/>
    <w:lsdException w:qFormat="1" w:unhideWhenUsed="0" w:uiPriority="34" w:semiHidden="0" w:name="List Paragraph"/>
    <w:lsdException w:qFormat="1" w:unhideWhenUsed="0" w:uiPriority="29" w:semiHidden="0" w:name="Quote"/>
  </w:latentStyles>
  <w:style w:type="paragraph" w:default="1" w:styleId="1">
    <w:name w:val="Normal"/>
    <w:qFormat/>
    <w:uiPriority w:val="0"/>
    <w:rPr>
      <w:rFonts w:ascii="Arial" w:hAnsi="Arial" w:eastAsia="Times New Roman" w:cs="Tahoma"/>
      <w:szCs w:val="24"/>
      <w:lang w:val="pt-BR" w:eastAsia="pt-BR" w:bidi="ar-SA"/>
    </w:rPr>
  </w:style>
  <w:style w:type="paragraph" w:styleId="2">
    <w:name w:val="heading 1"/>
    <w:basedOn w:val="1"/>
    <w:next w:val="1"/>
    <w:link w:val="36"/>
    <w:qFormat/>
    <w:uiPriority w:val="0"/>
    <w:pPr>
      <w:keepNext/>
      <w:keepLines/>
      <w:spacing w:before="24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link w:val="22"/>
    <w:qFormat/>
    <w:uiPriority w:val="0"/>
    <w:pPr>
      <w:keepNext/>
      <w:tabs>
        <w:tab w:val="left" w:pos="1701"/>
      </w:tabs>
      <w:ind w:right="-1"/>
      <w:jc w:val="center"/>
      <w:outlineLvl w:val="1"/>
    </w:pPr>
    <w:rPr>
      <w:rFonts w:ascii="Times New Roman" w:hAnsi="Times New Roman" w:cs="Times New Roman"/>
      <w:b/>
      <w:color w:val="000000"/>
      <w:szCs w:val="20"/>
      <w:lang w:val="zh-CN" w:eastAsia="zh-CN"/>
    </w:rPr>
  </w:style>
  <w:style w:type="paragraph" w:styleId="4">
    <w:name w:val="heading 3"/>
    <w:basedOn w:val="1"/>
    <w:next w:val="1"/>
    <w:unhideWhenUsed/>
    <w:qFormat/>
    <w:uiPriority w:val="0"/>
    <w:pPr>
      <w:keepNext/>
      <w:keepLines/>
      <w:spacing w:before="20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13">
    <w:name w:val="Default Paragraph Font"/>
    <w:semiHidden/>
    <w:unhideWhenUsed/>
    <w:qFormat/>
    <w:uiPriority w:val="1"/>
  </w:style>
  <w:style w:type="table" w:default="1" w:styleId="18">
    <w:name w:val="Normal Table"/>
    <w:semiHidden/>
    <w:unhideWhenUsed/>
    <w:qFormat/>
    <w:uiPriority w:val="99"/>
    <w:tblPr>
      <w:tblCellMar>
        <w:top w:w="0" w:type="dxa"/>
        <w:left w:w="108" w:type="dxa"/>
        <w:bottom w:w="0" w:type="dxa"/>
        <w:right w:w="108" w:type="dxa"/>
      </w:tblCellMar>
    </w:tblPr>
  </w:style>
  <w:style w:type="paragraph" w:styleId="5">
    <w:name w:val="Body Text"/>
    <w:basedOn w:val="1"/>
    <w:qFormat/>
    <w:uiPriority w:val="1"/>
    <w:rPr>
      <w:rFonts w:ascii="Arial" w:hAnsi="Arial" w:eastAsia="Arial" w:cs="Arial"/>
      <w:sz w:val="24"/>
      <w:szCs w:val="24"/>
      <w:lang w:val="pt-PT" w:eastAsia="en-US" w:bidi="ar-SA"/>
    </w:rPr>
  </w:style>
  <w:style w:type="paragraph" w:styleId="6">
    <w:name w:val="annotation text"/>
    <w:basedOn w:val="1"/>
    <w:link w:val="30"/>
    <w:unhideWhenUsed/>
    <w:qFormat/>
    <w:uiPriority w:val="0"/>
    <w:rPr>
      <w:szCs w:val="20"/>
    </w:rPr>
  </w:style>
  <w:style w:type="paragraph" w:styleId="7">
    <w:name w:val="List Bullet 5"/>
    <w:basedOn w:val="1"/>
    <w:qFormat/>
    <w:uiPriority w:val="0"/>
    <w:pPr>
      <w:numPr>
        <w:ilvl w:val="0"/>
        <w:numId w:val="1"/>
      </w:numPr>
      <w:contextualSpacing/>
    </w:pPr>
  </w:style>
  <w:style w:type="paragraph" w:styleId="8">
    <w:name w:val="Normal (Web)"/>
    <w:basedOn w:val="1"/>
    <w:qFormat/>
    <w:uiPriority w:val="99"/>
    <w:pPr>
      <w:spacing w:before="100" w:beforeAutospacing="1" w:after="100" w:afterAutospacing="1"/>
    </w:pPr>
    <w:rPr>
      <w:rFonts w:ascii="Times New Roman" w:hAnsi="Times New Roman" w:cs="Times New Roman"/>
    </w:rPr>
  </w:style>
  <w:style w:type="paragraph" w:styleId="9">
    <w:name w:val="header"/>
    <w:basedOn w:val="1"/>
    <w:link w:val="33"/>
    <w:unhideWhenUsed/>
    <w:qFormat/>
    <w:uiPriority w:val="0"/>
    <w:pPr>
      <w:tabs>
        <w:tab w:val="center" w:pos="4252"/>
        <w:tab w:val="right" w:pos="8504"/>
      </w:tabs>
    </w:pPr>
  </w:style>
  <w:style w:type="paragraph" w:styleId="10">
    <w:name w:val="annotation subject"/>
    <w:basedOn w:val="6"/>
    <w:next w:val="6"/>
    <w:link w:val="31"/>
    <w:semiHidden/>
    <w:unhideWhenUsed/>
    <w:qFormat/>
    <w:uiPriority w:val="0"/>
    <w:rPr>
      <w:b/>
      <w:bCs/>
    </w:rPr>
  </w:style>
  <w:style w:type="paragraph" w:styleId="11">
    <w:name w:val="footer"/>
    <w:basedOn w:val="1"/>
    <w:link w:val="34"/>
    <w:unhideWhenUsed/>
    <w:qFormat/>
    <w:uiPriority w:val="99"/>
    <w:pPr>
      <w:tabs>
        <w:tab w:val="center" w:pos="4252"/>
        <w:tab w:val="right" w:pos="8504"/>
      </w:tabs>
    </w:pPr>
  </w:style>
  <w:style w:type="paragraph" w:styleId="12">
    <w:name w:val="Balloon Text"/>
    <w:basedOn w:val="1"/>
    <w:link w:val="21"/>
    <w:qFormat/>
    <w:uiPriority w:val="99"/>
    <w:rPr>
      <w:rFonts w:ascii="Tahoma" w:hAnsi="Tahoma" w:cs="Times New Roman"/>
      <w:sz w:val="16"/>
      <w:szCs w:val="16"/>
      <w:lang w:val="zh-CN" w:eastAsia="zh-CN"/>
    </w:rPr>
  </w:style>
  <w:style w:type="character" w:styleId="14">
    <w:name w:val="Strong"/>
    <w:basedOn w:val="13"/>
    <w:qFormat/>
    <w:uiPriority w:val="22"/>
    <w:rPr>
      <w:b/>
      <w:bCs/>
    </w:rPr>
  </w:style>
  <w:style w:type="character" w:styleId="15">
    <w:name w:val="annotation reference"/>
    <w:basedOn w:val="13"/>
    <w:unhideWhenUsed/>
    <w:qFormat/>
    <w:uiPriority w:val="99"/>
    <w:rPr>
      <w:sz w:val="16"/>
      <w:szCs w:val="16"/>
    </w:rPr>
  </w:style>
  <w:style w:type="character" w:styleId="16">
    <w:name w:val="line number"/>
    <w:basedOn w:val="13"/>
    <w:semiHidden/>
    <w:unhideWhenUsed/>
    <w:qFormat/>
    <w:uiPriority w:val="0"/>
  </w:style>
  <w:style w:type="character" w:styleId="17">
    <w:name w:val="Hyperlink"/>
    <w:basedOn w:val="13"/>
    <w:qFormat/>
    <w:uiPriority w:val="0"/>
    <w:rPr>
      <w:color w:val="000080"/>
      <w:u w:val="single"/>
    </w:rPr>
  </w:style>
  <w:style w:type="table" w:styleId="19">
    <w:name w:val="Table Grid"/>
    <w:basedOn w:val="18"/>
    <w:qFormat/>
    <w:uiPriority w:val="39"/>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20">
    <w:name w:val="List Paragraph"/>
    <w:basedOn w:val="1"/>
    <w:qFormat/>
    <w:uiPriority w:val="34"/>
    <w:pPr>
      <w:ind w:left="720"/>
      <w:contextualSpacing/>
    </w:pPr>
  </w:style>
  <w:style w:type="character" w:customStyle="1" w:styleId="21">
    <w:name w:val="Texto de balão Char"/>
    <w:link w:val="12"/>
    <w:qFormat/>
    <w:uiPriority w:val="99"/>
    <w:rPr>
      <w:rFonts w:ascii="Tahoma" w:hAnsi="Tahoma" w:cs="Tahoma"/>
      <w:sz w:val="16"/>
      <w:szCs w:val="16"/>
    </w:rPr>
  </w:style>
  <w:style w:type="character" w:customStyle="1" w:styleId="22">
    <w:name w:val="Título 2 Char"/>
    <w:link w:val="3"/>
    <w:qFormat/>
    <w:uiPriority w:val="0"/>
    <w:rPr>
      <w:b/>
      <w:color w:val="000000"/>
      <w:sz w:val="24"/>
    </w:rPr>
  </w:style>
  <w:style w:type="paragraph" w:customStyle="1" w:styleId="23">
    <w:name w:val="Nível 2"/>
    <w:basedOn w:val="1"/>
    <w:next w:val="1"/>
    <w:qFormat/>
    <w:uiPriority w:val="0"/>
    <w:pPr>
      <w:spacing w:after="120"/>
      <w:jc w:val="both"/>
    </w:pPr>
    <w:rPr>
      <w:rFonts w:cs="Times New Roman"/>
      <w:b/>
      <w:szCs w:val="20"/>
    </w:rPr>
  </w:style>
  <w:style w:type="character" w:customStyle="1" w:styleId="24">
    <w:name w:val="normal__char1"/>
    <w:qFormat/>
    <w:uiPriority w:val="0"/>
    <w:rPr>
      <w:rFonts w:hint="default" w:ascii="Arial" w:hAnsi="Arial" w:cs="Arial"/>
      <w:sz w:val="24"/>
      <w:szCs w:val="24"/>
      <w:u w:val="none"/>
    </w:rPr>
  </w:style>
  <w:style w:type="character" w:customStyle="1" w:styleId="25">
    <w:name w:val="apple-style-span"/>
    <w:basedOn w:val="13"/>
    <w:qFormat/>
    <w:uiPriority w:val="0"/>
  </w:style>
  <w:style w:type="paragraph" w:styleId="26">
    <w:name w:val="Quote"/>
    <w:basedOn w:val="1"/>
    <w:next w:val="1"/>
    <w:link w:val="27"/>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eastAsia="Calibri" w:cs="Times New Roman"/>
      <w:i/>
      <w:iCs/>
      <w:color w:val="000000"/>
      <w:lang w:val="zh-CN" w:eastAsia="en-US"/>
    </w:rPr>
  </w:style>
  <w:style w:type="character" w:customStyle="1" w:styleId="27">
    <w:name w:val="Citação Char"/>
    <w:link w:val="26"/>
    <w:qFormat/>
    <w:uiPriority w:val="29"/>
    <w:rPr>
      <w:rFonts w:ascii="Ecofont_Spranq_eco_Sans" w:hAnsi="Ecofont_Spranq_eco_Sans" w:eastAsia="Calibri" w:cs="Tahoma"/>
      <w:i/>
      <w:iCs/>
      <w:color w:val="000000"/>
      <w:szCs w:val="24"/>
      <w:shd w:val="clear" w:color="auto" w:fill="FFFFCC"/>
      <w:lang w:eastAsia="en-US"/>
    </w:rPr>
  </w:style>
  <w:style w:type="paragraph" w:customStyle="1" w:styleId="28">
    <w:name w:val="citação 2"/>
    <w:basedOn w:val="26"/>
    <w:link w:val="29"/>
    <w:qFormat/>
    <w:uiPriority w:val="0"/>
    <w:rPr>
      <w:szCs w:val="20"/>
    </w:rPr>
  </w:style>
  <w:style w:type="character" w:customStyle="1" w:styleId="29">
    <w:name w:val="citação 2 Char"/>
    <w:basedOn w:val="27"/>
    <w:link w:val="28"/>
    <w:qFormat/>
    <w:uiPriority w:val="0"/>
    <w:rPr>
      <w:rFonts w:ascii="Ecofont_Spranq_eco_Sans" w:hAnsi="Ecofont_Spranq_eco_Sans" w:eastAsia="Calibri" w:cs="Tahoma"/>
      <w:color w:val="000000"/>
      <w:szCs w:val="24"/>
      <w:shd w:val="clear" w:color="auto" w:fill="FFFFCC"/>
      <w:lang w:eastAsia="en-US"/>
    </w:rPr>
  </w:style>
  <w:style w:type="character" w:customStyle="1" w:styleId="30">
    <w:name w:val="Texto de comentário Char"/>
    <w:basedOn w:val="13"/>
    <w:link w:val="6"/>
    <w:qFormat/>
    <w:uiPriority w:val="0"/>
    <w:rPr>
      <w:rFonts w:ascii="Ecofont_Spranq_eco_Sans" w:hAnsi="Ecofont_Spranq_eco_Sans" w:cs="Tahoma"/>
    </w:rPr>
  </w:style>
  <w:style w:type="character" w:customStyle="1" w:styleId="31">
    <w:name w:val="Assunto do comentário Char"/>
    <w:basedOn w:val="30"/>
    <w:link w:val="10"/>
    <w:semiHidden/>
    <w:qFormat/>
    <w:uiPriority w:val="0"/>
    <w:rPr>
      <w:rFonts w:ascii="Ecofont_Spranq_eco_Sans" w:hAnsi="Ecofont_Spranq_eco_Sans" w:cs="Tahoma"/>
      <w:b/>
      <w:bCs/>
    </w:rPr>
  </w:style>
  <w:style w:type="character" w:styleId="32">
    <w:name w:val="Placeholder Text"/>
    <w:basedOn w:val="13"/>
    <w:semiHidden/>
    <w:qFormat/>
    <w:uiPriority w:val="99"/>
    <w:rPr>
      <w:color w:val="808080"/>
    </w:rPr>
  </w:style>
  <w:style w:type="character" w:customStyle="1" w:styleId="33">
    <w:name w:val="Cabeçalho Char"/>
    <w:basedOn w:val="13"/>
    <w:link w:val="9"/>
    <w:qFormat/>
    <w:uiPriority w:val="0"/>
    <w:rPr>
      <w:rFonts w:ascii="Ecofont_Spranq_eco_Sans" w:hAnsi="Ecofont_Spranq_eco_Sans" w:cs="Tahoma"/>
      <w:sz w:val="24"/>
      <w:szCs w:val="24"/>
    </w:rPr>
  </w:style>
  <w:style w:type="character" w:customStyle="1" w:styleId="34">
    <w:name w:val="Rodapé Char"/>
    <w:basedOn w:val="13"/>
    <w:link w:val="11"/>
    <w:qFormat/>
    <w:uiPriority w:val="99"/>
    <w:rPr>
      <w:rFonts w:ascii="Ecofont_Spranq_eco_Sans" w:hAnsi="Ecofont_Spranq_eco_Sans" w:cs="Tahoma"/>
      <w:sz w:val="24"/>
      <w:szCs w:val="24"/>
    </w:rPr>
  </w:style>
  <w:style w:type="paragraph" w:customStyle="1" w:styleId="35">
    <w:name w:val="Nivel1"/>
    <w:basedOn w:val="2"/>
    <w:link w:val="37"/>
    <w:qFormat/>
    <w:uiPriority w:val="0"/>
    <w:pPr>
      <w:numPr>
        <w:ilvl w:val="0"/>
        <w:numId w:val="2"/>
      </w:numPr>
      <w:spacing w:before="480" w:line="276" w:lineRule="auto"/>
      <w:jc w:val="both"/>
    </w:pPr>
    <w:rPr>
      <w:rFonts w:ascii="Arial" w:hAnsi="Arial" w:cs="Times New Roman"/>
      <w:b/>
      <w:color w:val="000000"/>
      <w:sz w:val="20"/>
      <w:szCs w:val="20"/>
    </w:rPr>
  </w:style>
  <w:style w:type="character" w:customStyle="1" w:styleId="36">
    <w:name w:val="Título 1 Char"/>
    <w:basedOn w:val="13"/>
    <w:link w:val="2"/>
    <w:qFormat/>
    <w:uiPriority w:val="0"/>
    <w:rPr>
      <w:rFonts w:asciiTheme="majorHAnsi" w:hAnsiTheme="majorHAnsi" w:eastAsiaTheme="majorEastAsia" w:cstheme="majorBidi"/>
      <w:color w:val="376092" w:themeColor="accent1" w:themeShade="BF"/>
      <w:sz w:val="32"/>
      <w:szCs w:val="32"/>
    </w:rPr>
  </w:style>
  <w:style w:type="character" w:customStyle="1" w:styleId="37">
    <w:name w:val="Nivel1 Char"/>
    <w:basedOn w:val="36"/>
    <w:link w:val="35"/>
    <w:qFormat/>
    <w:uiPriority w:val="0"/>
    <w:rPr>
      <w:rFonts w:ascii="Arial" w:hAnsi="Arial" w:eastAsiaTheme="majorEastAsia" w:cstheme="majorBidi"/>
      <w:b/>
      <w:color w:val="000000"/>
      <w:sz w:val="32"/>
      <w:szCs w:val="32"/>
    </w:rPr>
  </w:style>
  <w:style w:type="paragraph" w:customStyle="1" w:styleId="38">
    <w:name w:val="Revision"/>
    <w:hidden/>
    <w:semiHidden/>
    <w:qFormat/>
    <w:uiPriority w:val="99"/>
    <w:rPr>
      <w:rFonts w:ascii="Arial" w:hAnsi="Arial" w:eastAsia="Times New Roman" w:cs="Tahoma"/>
      <w:szCs w:val="24"/>
      <w:lang w:val="pt-BR" w:eastAsia="pt-BR" w:bidi="ar-SA"/>
    </w:rPr>
  </w:style>
  <w:style w:type="paragraph" w:customStyle="1" w:styleId="39">
    <w:name w:val="Parágrafo da Lista1"/>
    <w:basedOn w:val="1"/>
    <w:qFormat/>
    <w:uiPriority w:val="0"/>
    <w:pPr>
      <w:ind w:left="720"/>
    </w:pPr>
    <w:rPr>
      <w:rFonts w:ascii="Ecofont_Spranq_eco_Sans" w:hAnsi="Ecofont_Spranq_eco_Sans" w:cs="Ecofont_Spranq_eco_Sans"/>
      <w:sz w:val="24"/>
    </w:rPr>
  </w:style>
  <w:style w:type="paragraph" w:customStyle="1" w:styleId="40">
    <w:name w:val="Citação1"/>
    <w:basedOn w:val="1"/>
    <w:next w:val="1"/>
    <w:link w:val="4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cs="Ecofont_Spranq_eco_Sans"/>
      <w:i/>
      <w:iCs/>
      <w:color w:val="000000"/>
      <w:sz w:val="24"/>
      <w:shd w:val="clear" w:color="auto" w:fill="FFFFCC"/>
      <w:lang w:eastAsia="en-US"/>
    </w:rPr>
  </w:style>
  <w:style w:type="character" w:customStyle="1" w:styleId="41">
    <w:name w:val="Quote Char"/>
    <w:link w:val="40"/>
    <w:qFormat/>
    <w:uiPriority w:val="99"/>
    <w:rPr>
      <w:rFonts w:ascii="Ecofont_Spranq_eco_Sans" w:hAnsi="Ecofont_Spranq_eco_Sans" w:cs="Ecofont_Spranq_eco_Sans"/>
      <w:i/>
      <w:iCs/>
      <w:color w:val="000000"/>
      <w:sz w:val="24"/>
      <w:szCs w:val="24"/>
      <w:shd w:val="clear" w:color="auto" w:fill="FFFFCC"/>
      <w:lang w:eastAsia="en-US"/>
    </w:rPr>
  </w:style>
  <w:style w:type="paragraph" w:customStyle="1" w:styleId="42">
    <w:name w:val="Sombreamento Médio 1 - Ênfase 31"/>
    <w:basedOn w:val="1"/>
    <w:next w:val="1"/>
    <w:qFormat/>
    <w:uiPriority w:val="0"/>
    <w:pPr>
      <w:pBdr>
        <w:top w:val="single" w:color="000080" w:sz="4" w:space="1"/>
        <w:left w:val="single" w:color="000080" w:sz="4" w:space="4"/>
        <w:bottom w:val="single" w:color="000080" w:sz="4" w:space="1"/>
        <w:right w:val="single" w:color="000080" w:sz="4" w:space="4"/>
      </w:pBdr>
      <w:shd w:val="clear" w:color="auto" w:fill="FFFFCC"/>
      <w:suppressAutoHyphens/>
      <w:spacing w:before="120"/>
      <w:jc w:val="both"/>
    </w:pPr>
    <w:rPr>
      <w:rFonts w:ascii="Ecofont_Spranq_eco_Sans" w:hAnsi="Ecofont_Spranq_eco_Sans" w:eastAsia="Calibri"/>
      <w:i/>
      <w:iCs/>
      <w:color w:val="000000"/>
      <w:lang w:eastAsia="zh-CN"/>
    </w:rPr>
  </w:style>
  <w:style w:type="character" w:customStyle="1" w:styleId="43">
    <w:name w:val="apple-converted-space"/>
    <w:basedOn w:val="13"/>
    <w:qFormat/>
    <w:uiPriority w:val="0"/>
  </w:style>
  <w:style w:type="character" w:customStyle="1" w:styleId="44">
    <w:name w:val="Nivel 01 Char"/>
    <w:basedOn w:val="13"/>
    <w:link w:val="45"/>
    <w:qFormat/>
    <w:locked/>
    <w:uiPriority w:val="0"/>
    <w:rPr>
      <w:rFonts w:ascii="Arial" w:hAnsi="Arial" w:eastAsiaTheme="majorEastAsia" w:cstheme="majorBidi"/>
      <w:b/>
      <w:bCs/>
      <w:color w:val="000000"/>
      <w:sz w:val="32"/>
      <w:szCs w:val="32"/>
    </w:rPr>
  </w:style>
  <w:style w:type="paragraph" w:customStyle="1" w:styleId="45">
    <w:name w:val="Nivel 01"/>
    <w:basedOn w:val="2"/>
    <w:next w:val="1"/>
    <w:link w:val="44"/>
    <w:qFormat/>
    <w:uiPriority w:val="0"/>
    <w:pPr>
      <w:spacing w:before="480" w:after="120" w:line="276" w:lineRule="auto"/>
      <w:ind w:left="360" w:right="-15" w:hanging="360"/>
      <w:jc w:val="both"/>
    </w:pPr>
    <w:rPr>
      <w:rFonts w:ascii="Arial" w:hAnsi="Arial"/>
      <w:b/>
      <w:bCs/>
      <w:color w:val="000000"/>
    </w:rPr>
  </w:style>
  <w:style w:type="paragraph" w:customStyle="1" w:styleId="46">
    <w:name w:val="texto_justificado"/>
    <w:basedOn w:val="1"/>
    <w:qFormat/>
    <w:uiPriority w:val="0"/>
    <w:pPr>
      <w:spacing w:before="100" w:beforeAutospacing="1" w:after="100" w:afterAutospacing="1"/>
    </w:pPr>
    <w:rPr>
      <w:rFonts w:ascii="Times New Roman" w:hAnsi="Times New Roman" w:cs="Times New Roman"/>
      <w:sz w:val="24"/>
    </w:rPr>
  </w:style>
  <w:style w:type="paragraph" w:customStyle="1" w:styleId="47">
    <w:name w:val="Nivel_01"/>
    <w:basedOn w:val="2"/>
    <w:qFormat/>
    <w:uiPriority w:val="0"/>
    <w:pPr>
      <w:numPr>
        <w:ilvl w:val="0"/>
        <w:numId w:val="3"/>
      </w:numPr>
      <w:tabs>
        <w:tab w:val="left" w:pos="360"/>
        <w:tab w:val="left" w:pos="567"/>
      </w:tabs>
      <w:jc w:val="both"/>
    </w:pPr>
    <w:rPr>
      <w:rFonts w:ascii="Ecofont_Spranq_eco_Sans" w:hAnsi="Ecofont_Spranq_eco_Sans" w:cs="Times New Roman"/>
      <w:b/>
      <w:bCs/>
      <w:color w:val="auto"/>
      <w:sz w:val="20"/>
      <w:szCs w:val="20"/>
    </w:rPr>
  </w:style>
  <w:style w:type="character" w:customStyle="1" w:styleId="48">
    <w:name w:val="Grade Colorida - Ênfase 1 Char"/>
    <w:link w:val="49"/>
    <w:qFormat/>
    <w:uiPriority w:val="29"/>
    <w:rPr>
      <w:rFonts w:ascii="Ecofont_Spranq_eco_Sans" w:hAnsi="Ecofont_Spranq_eco_Sans" w:eastAsia="Calibri" w:cs="Ecofont_Spranq_eco_Sans"/>
      <w:i/>
      <w:iCs/>
      <w:color w:val="000000"/>
      <w:szCs w:val="24"/>
      <w:shd w:val="clear" w:color="auto" w:fill="FFFFCC"/>
      <w:lang w:val="zh-CN"/>
    </w:rPr>
  </w:style>
  <w:style w:type="paragraph" w:customStyle="1" w:styleId="49">
    <w:name w:val="Grade Colorida - Ênfase 11"/>
    <w:basedOn w:val="1"/>
    <w:next w:val="1"/>
    <w:link w:val="48"/>
    <w:qFormat/>
    <w:uiPriority w:val="29"/>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eastAsia="Calibri" w:cs="Ecofont_Spranq_eco_Sans"/>
      <w:i/>
      <w:iCs/>
      <w:color w:val="000000"/>
      <w:lang w:val="zh-CN"/>
    </w:rPr>
  </w:style>
  <w:style w:type="character" w:customStyle="1" w:styleId="50">
    <w:name w:val="WW8Num2z1"/>
    <w:qFormat/>
    <w:uiPriority w:val="0"/>
  </w:style>
  <w:style w:type="paragraph" w:customStyle="1" w:styleId="51">
    <w:name w:val="Parágrafo da Lista2"/>
    <w:basedOn w:val="1"/>
    <w:qFormat/>
    <w:uiPriority w:val="0"/>
    <w:pPr>
      <w:ind w:left="720"/>
    </w:pPr>
    <w:rPr>
      <w:rFonts w:ascii="Ecofont_Spranq_eco_Sans" w:hAnsi="Ecofont_Spranq_eco_Sans"/>
      <w:sz w:val="24"/>
    </w:rPr>
  </w:style>
  <w:style w:type="paragraph" w:customStyle="1" w:styleId="52">
    <w:name w:val="Grade Colorida - Ênfase 110"/>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Ecofont_Spranq_eco_Sans" w:hAnsi="Ecofont_Spranq_eco_Sans"/>
      <w:i/>
      <w:color w:val="000000"/>
      <w:sz w:val="24"/>
      <w:lang w:eastAsia="en-US"/>
    </w:rPr>
  </w:style>
  <w:style w:type="paragraph" w:customStyle="1" w:styleId="53">
    <w:name w:val="Nivel_01_Titulo"/>
    <w:basedOn w:val="2"/>
    <w:next w:val="1"/>
    <w:link w:val="54"/>
    <w:qFormat/>
    <w:uiPriority w:val="0"/>
    <w:pPr>
      <w:tabs>
        <w:tab w:val="left" w:pos="360"/>
        <w:tab w:val="left" w:pos="567"/>
      </w:tabs>
      <w:jc w:val="both"/>
    </w:pPr>
    <w:rPr>
      <w:rFonts w:ascii="Arial" w:hAnsi="Arial" w:cs="Times New Roman"/>
      <w:b/>
      <w:bCs/>
      <w:color w:val="auto"/>
      <w:sz w:val="20"/>
      <w:szCs w:val="20"/>
    </w:rPr>
  </w:style>
  <w:style w:type="character" w:customStyle="1" w:styleId="54">
    <w:name w:val="Nivel_01_Titulo Char"/>
    <w:basedOn w:val="13"/>
    <w:link w:val="53"/>
    <w:qFormat/>
    <w:locked/>
    <w:uiPriority w:val="0"/>
    <w:rPr>
      <w:rFonts w:ascii="Arial" w:hAnsi="Arial" w:eastAsiaTheme="majorEastAsia"/>
      <w:b/>
      <w:bCs/>
    </w:rPr>
  </w:style>
  <w:style w:type="character" w:customStyle="1" w:styleId="55">
    <w:name w:val="Menção Pendente1"/>
    <w:basedOn w:val="13"/>
    <w:semiHidden/>
    <w:unhideWhenUsed/>
    <w:qFormat/>
    <w:uiPriority w:val="99"/>
    <w:rPr>
      <w:color w:val="605E5C"/>
      <w:shd w:val="clear" w:color="auto" w:fill="E1DFDD"/>
    </w:rPr>
  </w:style>
  <w:style w:type="character" w:customStyle="1" w:styleId="56">
    <w:name w:val="Nivel 2 Char"/>
    <w:basedOn w:val="13"/>
    <w:link w:val="57"/>
    <w:qFormat/>
    <w:locked/>
    <w:uiPriority w:val="0"/>
    <w:rPr>
      <w:rFonts w:ascii="Ecofont_Spranq_eco_Sans" w:hAnsi="Ecofont_Spranq_eco_Sans" w:eastAsia="Arial Unicode MS"/>
    </w:rPr>
  </w:style>
  <w:style w:type="paragraph" w:customStyle="1" w:styleId="57">
    <w:name w:val="Nivel 2"/>
    <w:link w:val="56"/>
    <w:qFormat/>
    <w:uiPriority w:val="0"/>
    <w:pPr>
      <w:numPr>
        <w:ilvl w:val="1"/>
        <w:numId w:val="4"/>
      </w:numPr>
      <w:spacing w:before="120" w:after="120" w:line="276" w:lineRule="auto"/>
      <w:jc w:val="both"/>
    </w:pPr>
    <w:rPr>
      <w:rFonts w:ascii="Ecofont_Spranq_eco_Sans" w:hAnsi="Ecofont_Spranq_eco_Sans" w:eastAsia="Arial Unicode MS" w:cs="Times New Roman"/>
      <w:lang w:val="pt-BR" w:eastAsia="pt-BR" w:bidi="ar-SA"/>
    </w:rPr>
  </w:style>
  <w:style w:type="paragraph" w:customStyle="1" w:styleId="58">
    <w:name w:val="Nivel 1"/>
    <w:basedOn w:val="57"/>
    <w:next w:val="57"/>
    <w:qFormat/>
    <w:uiPriority w:val="0"/>
    <w:pPr>
      <w:numPr>
        <w:ilvl w:val="0"/>
      </w:numPr>
      <w:tabs>
        <w:tab w:val="left" w:pos="360"/>
      </w:tabs>
      <w:ind w:left="720" w:hanging="432"/>
    </w:pPr>
    <w:rPr>
      <w:rFonts w:cs="Arial"/>
      <w:b/>
    </w:rPr>
  </w:style>
  <w:style w:type="paragraph" w:customStyle="1" w:styleId="59">
    <w:name w:val="Nivel 3"/>
    <w:basedOn w:val="57"/>
    <w:qFormat/>
    <w:uiPriority w:val="0"/>
    <w:pPr>
      <w:numPr>
        <w:ilvl w:val="2"/>
      </w:numPr>
      <w:tabs>
        <w:tab w:val="left" w:pos="360"/>
      </w:tabs>
      <w:ind w:left="2160" w:hanging="180"/>
    </w:pPr>
    <w:rPr>
      <w:rFonts w:cs="Arial"/>
      <w:color w:val="000000"/>
    </w:rPr>
  </w:style>
  <w:style w:type="paragraph" w:customStyle="1" w:styleId="60">
    <w:name w:val="Nivel 4"/>
    <w:basedOn w:val="59"/>
    <w:qFormat/>
    <w:uiPriority w:val="0"/>
    <w:pPr>
      <w:numPr>
        <w:ilvl w:val="3"/>
      </w:numPr>
      <w:ind w:left="2880" w:hanging="360"/>
    </w:pPr>
    <w:rPr>
      <w:color w:val="auto"/>
    </w:rPr>
  </w:style>
  <w:style w:type="paragraph" w:customStyle="1" w:styleId="61">
    <w:name w:val="Nivel 5"/>
    <w:basedOn w:val="60"/>
    <w:qFormat/>
    <w:uiPriority w:val="0"/>
    <w:pPr>
      <w:numPr>
        <w:ilvl w:val="4"/>
      </w:numPr>
      <w:ind w:left="3600" w:hanging="360"/>
    </w:pPr>
  </w:style>
  <w:style w:type="paragraph" w:customStyle="1" w:styleId="62">
    <w:name w:val="Header"/>
    <w:basedOn w:val="1"/>
    <w:qFormat/>
    <w:uiPriority w:val="0"/>
    <w:pPr>
      <w:tabs>
        <w:tab w:val="center" w:pos="4252"/>
        <w:tab w:val="right" w:pos="8504"/>
      </w:tabs>
    </w:pPr>
    <w:rPr>
      <w:rFonts w:hint="default"/>
      <w:sz w:val="24"/>
    </w:rPr>
  </w:style>
  <w:style w:type="paragraph" w:customStyle="1" w:styleId="63">
    <w:name w:val="Standard"/>
    <w:qFormat/>
    <w:uiPriority w:val="0"/>
    <w:pPr>
      <w:widowControl w:val="0"/>
      <w:suppressAutoHyphens/>
      <w:textAlignment w:val="baseline"/>
    </w:pPr>
    <w:rPr>
      <w:rFonts w:ascii="Times New Roman" w:hAnsi="Times New Roman" w:eastAsia="SimSun" w:cs="Mangal"/>
      <w:kern w:val="2"/>
      <w:sz w:val="24"/>
      <w:lang w:val="pt-BR" w:eastAsia="en-US" w:bidi="ar-SA"/>
    </w:rPr>
  </w:style>
  <w:style w:type="character" w:customStyle="1" w:styleId="64">
    <w:name w:val="Link da Internet"/>
    <w:qFormat/>
    <w:uiPriority w:val="0"/>
    <w:rPr>
      <w:color w:val="000080"/>
      <w:u w:val="single"/>
    </w:rPr>
  </w:style>
  <w:style w:type="paragraph" w:customStyle="1" w:styleId="65">
    <w:name w:val="Table Paragraph"/>
    <w:basedOn w:val="1"/>
    <w:qFormat/>
    <w:uiPriority w:val="0"/>
    <w:rPr>
      <w:rFonts w:ascii="Gill Sans MT;Times New Roman" w:hAnsi="Gill Sans MT;Times New Roman" w:eastAsia="Gill Sans MT;Times New Roman" w:cs="Gill Sans MT;Times New Roman"/>
      <w:lang w:val="pt-PT" w:bidi="pt-PT"/>
    </w:rPr>
  </w:style>
  <w:style w:type="character" w:customStyle="1" w:styleId="66">
    <w:name w:val="Ênfase forte"/>
    <w:qFormat/>
    <w:uiPriority w:val="0"/>
    <w:rPr>
      <w:b/>
      <w:bCs/>
    </w:rPr>
  </w:style>
  <w:style w:type="character" w:customStyle="1" w:styleId="67">
    <w:name w:val="font41"/>
    <w:qFormat/>
    <w:uiPriority w:val="0"/>
    <w:rPr>
      <w:rFonts w:hint="default" w:ascii="Carlito" w:hAnsi="Carlito" w:eastAsia="Carlito" w:cs="Carlito"/>
      <w:i/>
      <w:color w:val="000000"/>
      <w:u w:val="none"/>
    </w:rPr>
  </w:style>
  <w:style w:type="character" w:customStyle="1" w:styleId="68">
    <w:name w:val="font11"/>
    <w:qFormat/>
    <w:uiPriority w:val="0"/>
    <w:rPr>
      <w:rFonts w:ascii="Arial" w:hAnsi="Arial" w:cs="Arial"/>
      <w:i/>
      <w:color w:val="000000"/>
      <w:u w:val="none"/>
    </w:rPr>
  </w:style>
  <w:style w:type="character" w:customStyle="1" w:styleId="69">
    <w:name w:val="font21"/>
    <w:qFormat/>
    <w:uiPriority w:val="0"/>
    <w:rPr>
      <w:rFonts w:hint="default" w:ascii="Calibri" w:hAnsi="Calibri" w:cs="Calibri"/>
      <w:b/>
      <w:color w:val="000000"/>
      <w:u w:val="none"/>
    </w:rPr>
  </w:style>
  <w:style w:type="character" w:customStyle="1" w:styleId="70">
    <w:name w:val="font31"/>
    <w:qFormat/>
    <w:uiPriority w:val="0"/>
    <w:rPr>
      <w:rFonts w:hint="default" w:ascii="Calibri" w:hAnsi="Calibri" w:cs="Calibri"/>
      <w:color w:val="000000"/>
      <w:u w:val="none"/>
    </w:rPr>
  </w:style>
  <w:style w:type="character" w:customStyle="1" w:styleId="71">
    <w:name w:val="font01"/>
    <w:qFormat/>
    <w:uiPriority w:val="0"/>
    <w:rPr>
      <w:rFonts w:hint="default" w:ascii="Arial" w:hAnsi="Arial" w:cs="Arial"/>
      <w:color w:val="000000"/>
      <w:u w:val="none"/>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114E0BB-D6BB-4901-8653-B148E5CF7596}">
  <ds:schemaRefs/>
</ds:datastoreItem>
</file>

<file path=customXml/itemProps3.xml><?xml version="1.0" encoding="utf-8"?>
<ds:datastoreItem xmlns:ds="http://schemas.openxmlformats.org/officeDocument/2006/customXml" ds:itemID="{5F9B2DB8-DD30-4CF6-8D65-424028B8417A}">
  <ds:schemaRefs/>
</ds:datastoreItem>
</file>

<file path=customXml/itemProps4.xml><?xml version="1.0" encoding="utf-8"?>
<ds:datastoreItem xmlns:ds="http://schemas.openxmlformats.org/officeDocument/2006/customXml" ds:itemID="{240ED5EA-B1F6-495E-8F62-059CE9401AB4}">
  <ds:schemaRefs/>
</ds:datastoreItem>
</file>

<file path=customXml/itemProps5.xml><?xml version="1.0" encoding="utf-8"?>
<ds:datastoreItem xmlns:ds="http://schemas.openxmlformats.org/officeDocument/2006/customXml" ds:itemID="{A150AF8D-FA7F-4421-83F2-1DEE7390EB09}">
  <ds:schemaRefs/>
</ds:datastoreItem>
</file>

<file path=docProps/app.xml><?xml version="1.0" encoding="utf-8"?>
<Properties xmlns="http://schemas.openxmlformats.org/officeDocument/2006/extended-properties" xmlns:vt="http://schemas.openxmlformats.org/officeDocument/2006/docPropsVTypes">
  <Template>modelo de modelo de minuta</Template>
  <Company>EDUARDO DOTTI</Company>
  <Pages>54</Pages>
  <Words>29422</Words>
  <Characters>158879</Characters>
  <Lines>1323</Lines>
  <Paragraphs>375</Paragraphs>
  <TotalTime>61</TotalTime>
  <ScaleCrop>false</ScaleCrop>
  <LinksUpToDate>false</LinksUpToDate>
  <CharactersWithSpaces>187926</CharactersWithSpaces>
  <Application>WPS Office_11.2.0.9739_F1E327BC-269C-435d-A152-05C5408002CA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2019-10-08T16:52:00Z</dcterms:created>
  <dc:creator>Adriano</dc:creator>
  <cp:lastModifiedBy>IFPB</cp:lastModifiedBy>
  <cp:lastPrinted>2020-10-15T10:25:00Z</cp:lastPrinted>
  <dcterms:modified xsi:type="dcterms:W3CDTF">2020-11-09T12:13:17Z</dcterms:modified>
  <dc:title>NOTAS EXPLICATIVAS</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y fmtid="{D5CDD505-2E9C-101B-9397-08002B2CF9AE}" pid="3" name="KSOProductBuildVer">
    <vt:lpwstr>1046-11.2.0.9739</vt:lpwstr>
  </property>
</Properties>
</file>